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B75" w:rsidRDefault="003D4B75" w:rsidP="00882FCA">
      <w:pPr>
        <w:pStyle w:val="a4"/>
        <w:widowControl w:val="0"/>
        <w:spacing w:before="0" w:beforeAutospacing="0" w:after="0"/>
        <w:jc w:val="both"/>
        <w:rPr>
          <w:sz w:val="28"/>
          <w:szCs w:val="28"/>
        </w:rPr>
      </w:pPr>
    </w:p>
    <w:p w:rsidR="00475B29" w:rsidRDefault="00475B29" w:rsidP="00882FCA">
      <w:pPr>
        <w:pStyle w:val="a4"/>
        <w:widowControl w:val="0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A031C5" w:rsidRDefault="00882FCA" w:rsidP="00882FCA">
      <w:pPr>
        <w:pStyle w:val="a4"/>
        <w:widowControl w:val="0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700415">
        <w:rPr>
          <w:sz w:val="28"/>
          <w:szCs w:val="28"/>
        </w:rPr>
        <w:t xml:space="preserve">                               </w:t>
      </w:r>
      <w:r w:rsidR="00B6237D" w:rsidRPr="00DB563E">
        <w:rPr>
          <w:sz w:val="28"/>
          <w:szCs w:val="28"/>
        </w:rPr>
        <w:t>«</w:t>
      </w:r>
      <w:r w:rsidR="00BD7D7F" w:rsidRPr="00DB563E">
        <w:rPr>
          <w:sz w:val="28"/>
          <w:szCs w:val="28"/>
        </w:rPr>
        <w:t xml:space="preserve">ПРИЛОЖЕНИЕ </w:t>
      </w:r>
      <w:r w:rsidR="00666E34">
        <w:rPr>
          <w:sz w:val="28"/>
          <w:szCs w:val="28"/>
        </w:rPr>
        <w:t>№  1</w:t>
      </w:r>
    </w:p>
    <w:p w:rsidR="00195BD4" w:rsidRDefault="00A031C5" w:rsidP="00A031C5">
      <w:pPr>
        <w:pStyle w:val="a4"/>
        <w:widowControl w:val="0"/>
        <w:spacing w:before="0" w:beforeAutospacing="0" w:after="0"/>
        <w:ind w:left="5529"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к </w:t>
      </w:r>
      <w:r w:rsidR="00A0700D">
        <w:rPr>
          <w:sz w:val="28"/>
          <w:szCs w:val="28"/>
        </w:rPr>
        <w:t>по</w:t>
      </w:r>
      <w:r w:rsidR="00A0700D" w:rsidRPr="00A0700D">
        <w:rPr>
          <w:rFonts w:eastAsia="Calibri"/>
          <w:sz w:val="28"/>
          <w:szCs w:val="28"/>
        </w:rPr>
        <w:t xml:space="preserve">становлению </w:t>
      </w:r>
      <w:r>
        <w:rPr>
          <w:rFonts w:eastAsia="Calibri"/>
          <w:sz w:val="28"/>
          <w:szCs w:val="28"/>
        </w:rPr>
        <w:t>а</w:t>
      </w:r>
      <w:r w:rsidR="00A0700D" w:rsidRPr="00A0700D">
        <w:rPr>
          <w:rFonts w:eastAsia="Calibri"/>
          <w:sz w:val="28"/>
          <w:szCs w:val="28"/>
        </w:rPr>
        <w:t>дминистрации</w:t>
      </w:r>
    </w:p>
    <w:p w:rsidR="00A0700D" w:rsidRDefault="00195BD4" w:rsidP="00F37DCE">
      <w:pPr>
        <w:pStyle w:val="a4"/>
        <w:widowControl w:val="0"/>
        <w:spacing w:before="0" w:beforeAutospacing="0" w:after="0"/>
        <w:ind w:left="552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Среднечелбасского сельского</w:t>
      </w:r>
      <w:r w:rsidR="00F37DCE">
        <w:rPr>
          <w:rFonts w:eastAsia="Calibri"/>
          <w:sz w:val="28"/>
          <w:szCs w:val="28"/>
        </w:rPr>
        <w:t xml:space="preserve"> </w:t>
      </w:r>
      <w:r w:rsidR="00A0700D" w:rsidRPr="00A0700D">
        <w:rPr>
          <w:rFonts w:eastAsia="Calibri"/>
          <w:sz w:val="28"/>
          <w:szCs w:val="28"/>
        </w:rPr>
        <w:t>поселения</w:t>
      </w:r>
      <w:r w:rsidR="00A0700D">
        <w:rPr>
          <w:rFonts w:eastAsia="Calibri"/>
          <w:sz w:val="28"/>
          <w:szCs w:val="28"/>
        </w:rPr>
        <w:t xml:space="preserve"> </w:t>
      </w:r>
      <w:r w:rsidR="00F37DCE">
        <w:rPr>
          <w:rFonts w:eastAsia="Calibri"/>
          <w:sz w:val="28"/>
          <w:szCs w:val="28"/>
        </w:rPr>
        <w:t xml:space="preserve"> </w:t>
      </w:r>
      <w:r w:rsidR="00A0700D" w:rsidRPr="00A0700D">
        <w:rPr>
          <w:rFonts w:eastAsia="Calibri"/>
          <w:sz w:val="28"/>
          <w:szCs w:val="28"/>
        </w:rPr>
        <w:t>Павловского района</w:t>
      </w:r>
    </w:p>
    <w:p w:rsidR="00BD7D7F" w:rsidRPr="00A0700D" w:rsidRDefault="00195BD4" w:rsidP="00195BD4">
      <w:pPr>
        <w:pStyle w:val="a4"/>
        <w:widowControl w:val="0"/>
        <w:spacing w:before="0" w:beforeAutospacing="0" w:after="0"/>
        <w:ind w:left="552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___________ № _____</w:t>
      </w:r>
    </w:p>
    <w:p w:rsidR="00BD7D7F" w:rsidRPr="00DB563E" w:rsidRDefault="00BD7D7F" w:rsidP="00FF4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7ED0" w:rsidRDefault="00307ED0" w:rsidP="00FF4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563E">
        <w:rPr>
          <w:rFonts w:ascii="Times New Roman" w:hAnsi="Times New Roman"/>
          <w:sz w:val="28"/>
          <w:szCs w:val="28"/>
        </w:rPr>
        <w:t>П</w:t>
      </w:r>
      <w:r w:rsidR="00B6237D" w:rsidRPr="00DB563E">
        <w:rPr>
          <w:rFonts w:ascii="Times New Roman" w:hAnsi="Times New Roman"/>
          <w:sz w:val="28"/>
          <w:szCs w:val="28"/>
        </w:rPr>
        <w:t>АСПОРТ</w:t>
      </w:r>
    </w:p>
    <w:p w:rsidR="0040387D" w:rsidRPr="00DB563E" w:rsidRDefault="0040387D" w:rsidP="00FF4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ведомственной целевой программы</w:t>
      </w:r>
    </w:p>
    <w:p w:rsidR="00882FCA" w:rsidRDefault="00A0700D" w:rsidP="004A2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«Молодеж</w:t>
      </w:r>
      <w:r w:rsidR="0040387D">
        <w:rPr>
          <w:rFonts w:ascii="Times New Roman" w:hAnsi="Times New Roman"/>
          <w:sz w:val="28"/>
          <w:szCs w:val="28"/>
        </w:rPr>
        <w:t xml:space="preserve">ь Среднечелбасского </w:t>
      </w:r>
      <w:r w:rsidR="004A22CE" w:rsidRPr="00DB56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</w:t>
      </w:r>
      <w:r w:rsidR="004A22CE" w:rsidRPr="00DB563E">
        <w:rPr>
          <w:rFonts w:ascii="Times New Roman" w:hAnsi="Times New Roman"/>
          <w:sz w:val="28"/>
          <w:szCs w:val="28"/>
        </w:rPr>
        <w:t xml:space="preserve"> </w:t>
      </w:r>
    </w:p>
    <w:p w:rsidR="0040387D" w:rsidRPr="00DB563E" w:rsidRDefault="00A0700D" w:rsidP="0088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Павловского</w:t>
      </w:r>
      <w:r w:rsidR="004A22CE" w:rsidRPr="00DB563E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="00882FCA">
        <w:rPr>
          <w:rFonts w:ascii="Times New Roman" w:hAnsi="Times New Roman"/>
          <w:sz w:val="28"/>
          <w:szCs w:val="28"/>
        </w:rPr>
        <w:t xml:space="preserve"> </w:t>
      </w:r>
      <w:r w:rsidR="003D4B75">
        <w:rPr>
          <w:rFonts w:ascii="Times New Roman" w:hAnsi="Times New Roman"/>
          <w:sz w:val="28"/>
          <w:szCs w:val="28"/>
        </w:rPr>
        <w:t>на 2018</w:t>
      </w:r>
      <w:r w:rsidR="00475B29">
        <w:rPr>
          <w:rFonts w:ascii="Times New Roman" w:hAnsi="Times New Roman"/>
          <w:sz w:val="28"/>
          <w:szCs w:val="28"/>
        </w:rPr>
        <w:t xml:space="preserve"> </w:t>
      </w:r>
      <w:r w:rsidR="00AD4EAB">
        <w:rPr>
          <w:rFonts w:ascii="Times New Roman" w:hAnsi="Times New Roman"/>
          <w:sz w:val="28"/>
          <w:szCs w:val="28"/>
        </w:rPr>
        <w:t>год</w:t>
      </w:r>
      <w:r w:rsidR="00882FCA">
        <w:rPr>
          <w:rFonts w:ascii="Times New Roman" w:hAnsi="Times New Roman"/>
          <w:sz w:val="28"/>
          <w:szCs w:val="28"/>
        </w:rPr>
        <w:t>»</w:t>
      </w:r>
    </w:p>
    <w:p w:rsidR="00307ED0" w:rsidRPr="00DB563E" w:rsidRDefault="00307ED0" w:rsidP="00FF4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4395"/>
        <w:gridCol w:w="5386"/>
      </w:tblGrid>
      <w:tr w:rsidR="00307ED0" w:rsidRPr="00DB563E" w:rsidTr="00467A7E">
        <w:trPr>
          <w:trHeight w:val="869"/>
        </w:trPr>
        <w:tc>
          <w:tcPr>
            <w:tcW w:w="4395" w:type="dxa"/>
            <w:shd w:val="clear" w:color="auto" w:fill="auto"/>
          </w:tcPr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307ED0" w:rsidRDefault="0040387D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Среднечелбасского</w:t>
            </w:r>
          </w:p>
          <w:p w:rsidR="0040387D" w:rsidRDefault="0040387D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поселения Павловского района</w:t>
            </w:r>
          </w:p>
          <w:p w:rsidR="0040387D" w:rsidRPr="00DB563E" w:rsidRDefault="0040387D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ED0" w:rsidRPr="00DB563E" w:rsidTr="00467A7E">
        <w:trPr>
          <w:trHeight w:val="695"/>
        </w:trPr>
        <w:tc>
          <w:tcPr>
            <w:tcW w:w="4395" w:type="dxa"/>
            <w:shd w:val="clear" w:color="auto" w:fill="auto"/>
          </w:tcPr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40387D" w:rsidRDefault="0040387D" w:rsidP="00403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Среднечелбасского</w:t>
            </w:r>
          </w:p>
          <w:p w:rsidR="0040387D" w:rsidRDefault="0040387D" w:rsidP="00403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поселения Павловского района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ED0" w:rsidRPr="00DB563E" w:rsidTr="00467A7E">
        <w:trPr>
          <w:trHeight w:val="869"/>
        </w:trPr>
        <w:tc>
          <w:tcPr>
            <w:tcW w:w="4395" w:type="dxa"/>
            <w:shd w:val="clear" w:color="auto" w:fill="auto"/>
          </w:tcPr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367DCA" w:rsidRPr="00DB563E" w:rsidRDefault="00367DCA" w:rsidP="00467A7E">
            <w:pPr>
              <w:widowControl w:val="0"/>
              <w:tabs>
                <w:tab w:val="left" w:pos="91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Развитие и реализация потенциала</w:t>
            </w:r>
            <w:r w:rsidR="00467A7E">
              <w:rPr>
                <w:rFonts w:ascii="Times New Roman" w:hAnsi="Times New Roman"/>
                <w:sz w:val="28"/>
                <w:szCs w:val="28"/>
              </w:rPr>
              <w:t xml:space="preserve"> мо</w:t>
            </w:r>
            <w:r w:rsidRPr="00DB563E">
              <w:rPr>
                <w:rFonts w:ascii="Times New Roman" w:hAnsi="Times New Roman"/>
                <w:sz w:val="28"/>
                <w:szCs w:val="28"/>
              </w:rPr>
              <w:t>лод</w:t>
            </w:r>
            <w:r w:rsidR="00467A7E">
              <w:rPr>
                <w:rFonts w:ascii="Times New Roman" w:hAnsi="Times New Roman"/>
                <w:sz w:val="28"/>
                <w:szCs w:val="28"/>
              </w:rPr>
              <w:t>ёжи, создание благоприятных эко</w:t>
            </w:r>
            <w:r w:rsidRPr="00DB563E">
              <w:rPr>
                <w:rFonts w:ascii="Times New Roman" w:hAnsi="Times New Roman"/>
                <w:sz w:val="28"/>
                <w:szCs w:val="28"/>
              </w:rPr>
              <w:t>номических, социальных, организаци</w:t>
            </w:r>
            <w:r w:rsidRPr="00DB563E">
              <w:rPr>
                <w:rFonts w:ascii="Times New Roman" w:hAnsi="Times New Roman"/>
                <w:sz w:val="28"/>
                <w:szCs w:val="28"/>
              </w:rPr>
              <w:softHyphen/>
              <w:t>онно-правовых условий для воспита</w:t>
            </w:r>
            <w:r w:rsidRPr="00DB563E">
              <w:rPr>
                <w:rFonts w:ascii="Times New Roman" w:hAnsi="Times New Roman"/>
                <w:sz w:val="28"/>
                <w:szCs w:val="28"/>
              </w:rPr>
              <w:softHyphen/>
              <w:t>ния, обучения, развития молодых граждан и интеграции молодёжи, как акт</w:t>
            </w:r>
            <w:r w:rsidR="00467A7E">
              <w:rPr>
                <w:rFonts w:ascii="Times New Roman" w:hAnsi="Times New Roman"/>
                <w:sz w:val="28"/>
                <w:szCs w:val="28"/>
              </w:rPr>
              <w:t>ивного субъекта в процессы соци</w:t>
            </w:r>
            <w:r w:rsidRPr="00DB563E">
              <w:rPr>
                <w:rFonts w:ascii="Times New Roman" w:hAnsi="Times New Roman"/>
                <w:sz w:val="28"/>
                <w:szCs w:val="28"/>
              </w:rPr>
              <w:t>ально-эконо</w:t>
            </w:r>
            <w:r w:rsidRPr="00DB563E">
              <w:rPr>
                <w:rFonts w:ascii="Times New Roman" w:hAnsi="Times New Roman"/>
                <w:sz w:val="28"/>
                <w:szCs w:val="28"/>
              </w:rPr>
              <w:softHyphen/>
              <w:t>мического, общественно-гражданского,</w:t>
            </w:r>
          </w:p>
          <w:p w:rsidR="00307ED0" w:rsidRPr="00DB563E" w:rsidRDefault="00367DCA" w:rsidP="00467A7E">
            <w:pPr>
              <w:widowControl w:val="0"/>
              <w:tabs>
                <w:tab w:val="left" w:pos="91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общественно-политического, культурного развития общества</w:t>
            </w:r>
            <w:r w:rsidR="00446DE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A22CE" w:rsidRPr="00DB563E" w:rsidRDefault="004A22CE" w:rsidP="00467A7E">
            <w:pPr>
              <w:widowControl w:val="0"/>
              <w:tabs>
                <w:tab w:val="left" w:pos="91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ED0" w:rsidRPr="00DB563E" w:rsidTr="00467A7E">
        <w:trPr>
          <w:trHeight w:val="869"/>
        </w:trPr>
        <w:tc>
          <w:tcPr>
            <w:tcW w:w="4395" w:type="dxa"/>
            <w:shd w:val="clear" w:color="auto" w:fill="auto"/>
          </w:tcPr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Создание условий для гражданского    становления, правового, духовно-нрав</w:t>
            </w:r>
            <w:r w:rsidRPr="00DB563E">
              <w:rPr>
                <w:rFonts w:ascii="Times New Roman" w:hAnsi="Times New Roman"/>
                <w:sz w:val="28"/>
                <w:szCs w:val="28"/>
              </w:rPr>
              <w:softHyphen/>
              <w:t>ственного и патриотического воспитания молодёжи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63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правонарушений, экстремизма, наркомании, алкоголизма, табакокурения, виртуальной и интернет-зависимости в молодёжной среде. </w:t>
            </w:r>
          </w:p>
          <w:p w:rsidR="001A7001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 w:cs="Times New Roman"/>
                <w:sz w:val="28"/>
                <w:szCs w:val="28"/>
              </w:rPr>
              <w:t>Развитие клубной системы, укрепление организационной, методической и материально-технической базы молодёжных центров и клубов по месту жительства.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 xml:space="preserve">Поддержка интеллектуального, </w:t>
            </w:r>
            <w:r w:rsidRPr="00DB563E">
              <w:rPr>
                <w:rFonts w:ascii="Times New Roman" w:hAnsi="Times New Roman"/>
                <w:sz w:val="28"/>
                <w:szCs w:val="28"/>
              </w:rPr>
              <w:lastRenderedPageBreak/>
              <w:t>творческого и физического развития молодых граждан, молодёжных общественных инициатив, инновационной деятельности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Развитие системы школьного и студенческого самоуправления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Формирование здорового образа жизни, развитие массового молодёжного спорта и туризма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Содействие решению социально-экономических проблем, организации трудового воспитания, профессионального самоопределения и занятости молодёжи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Развитие и поддержка молодёжного предпринимательства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Организация трудового воспитания, профессионального самоопределения, занятости молодёжи и деловой активности молодых граждан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Выявление и поддержка социально значимых молодёжных инициатив, повышение уровня взаимодействия и координации деятельности молодёжных общественных объединений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Профилактика асоциальных явлений среди подростков и молодёжи, пропаганда толерантности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Организация оздоровления подростков и молодёжи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A22CE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Развитие системы информационного обеспечения молодёжи через средства массовой коммуникации, современные технологии и компьютерные сети.</w:t>
            </w:r>
          </w:p>
        </w:tc>
      </w:tr>
      <w:tr w:rsidR="00307ED0" w:rsidRPr="00DB563E" w:rsidTr="00467A7E">
        <w:trPr>
          <w:trHeight w:val="869"/>
        </w:trPr>
        <w:tc>
          <w:tcPr>
            <w:tcW w:w="4395" w:type="dxa"/>
            <w:shd w:val="clear" w:color="auto" w:fill="auto"/>
          </w:tcPr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Перечень целевых показателей программы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6" w:type="dxa"/>
          </w:tcPr>
          <w:p w:rsidR="00367DCA" w:rsidRPr="00DB563E" w:rsidRDefault="00367DCA" w:rsidP="00467A7E">
            <w:pPr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Количество комплексных молодёжных центров.</w:t>
            </w:r>
          </w:p>
          <w:p w:rsidR="00367DCA" w:rsidRPr="00DB563E" w:rsidRDefault="00367DCA" w:rsidP="00467A7E">
            <w:pPr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Количество творческих и интеллектуальных клубов (центров, учреждений), осуществляющих деятельность по повышению творческого и интеллектуального развития молодых граждан.</w:t>
            </w:r>
          </w:p>
          <w:p w:rsidR="00367DCA" w:rsidRPr="00DB563E" w:rsidRDefault="00367DCA" w:rsidP="00467A7E">
            <w:pPr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Количество студенческих трудовых отрядов.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Количество молодых людей, вовлечённых в деятельность молодёжных центров, в культурно-досуговые мероприятия, в молодёжные советы при главе муниципального образования 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  <w:r w:rsidRPr="00DB563E">
              <w:rPr>
                <w:rFonts w:ascii="Times New Roman" w:hAnsi="Times New Roman"/>
                <w:sz w:val="28"/>
                <w:szCs w:val="28"/>
              </w:rPr>
              <w:t>, в мероприятия творческой и интеллектуальной направленности, в муни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 xml:space="preserve">ципальные конкурсы, </w:t>
            </w:r>
            <w:r w:rsidRPr="00DB563E">
              <w:rPr>
                <w:rFonts w:ascii="Times New Roman" w:hAnsi="Times New Roman"/>
                <w:sz w:val="28"/>
                <w:szCs w:val="28"/>
              </w:rPr>
              <w:t xml:space="preserve">в добровольческую деятельность, в деятельность подростково-молодёжных дворовых площадок по месту жительства, в деятельность подростково-молодёжных клубов по месту жительства, в мероприятия, направленные: 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 xml:space="preserve">на формирование здорового образа жизни; 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на повышение занятости молодых граждан и снижение темпов роста безработицы среди молодёжи;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на вовлечение молодёжи в предпринимательскую деятельность;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на гражданское и патриотическое воспитание, духовно-нравственное развитие молодёжи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Количество молодых людей, занятых в студенческих трудовых отрядах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 xml:space="preserve">Количество подростков 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состоящих на профилактическом учете</w:t>
            </w:r>
            <w:r w:rsidRPr="00DB563E">
              <w:rPr>
                <w:rFonts w:ascii="Times New Roman" w:hAnsi="Times New Roman"/>
                <w:sz w:val="28"/>
                <w:szCs w:val="28"/>
              </w:rPr>
              <w:t>, вовлечённых в деятельность подростково-молодёжных клубов по месту жительства, в деятельность подростково-молодёжных дворовых площадок по месту жительства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 xml:space="preserve">Количество подростков 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 xml:space="preserve">состоящих на профилактическом учете </w:t>
            </w:r>
            <w:r w:rsidRPr="00DB563E">
              <w:rPr>
                <w:rFonts w:ascii="Times New Roman" w:hAnsi="Times New Roman"/>
                <w:sz w:val="28"/>
                <w:szCs w:val="28"/>
              </w:rPr>
              <w:t>временно трудоустроенных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Количество трудоустроенных молодых граждан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A7001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Количество военно-патриотических клу</w:t>
            </w:r>
            <w:r w:rsidRPr="00DB563E">
              <w:rPr>
                <w:rFonts w:ascii="Times New Roman" w:hAnsi="Times New Roman"/>
                <w:sz w:val="28"/>
                <w:szCs w:val="28"/>
              </w:rPr>
              <w:softHyphen/>
              <w:t>бов (центров, учреждений) и поисковых общественных организаций, осуществ</w:t>
            </w:r>
            <w:r w:rsidRPr="00DB563E">
              <w:rPr>
                <w:rFonts w:ascii="Times New Roman" w:hAnsi="Times New Roman"/>
                <w:sz w:val="28"/>
                <w:szCs w:val="28"/>
              </w:rPr>
              <w:softHyphen/>
              <w:t>ляющих работу по военно-патриотиче</w:t>
            </w:r>
            <w:r w:rsidRPr="00DB563E">
              <w:rPr>
                <w:rFonts w:ascii="Times New Roman" w:hAnsi="Times New Roman"/>
                <w:sz w:val="28"/>
                <w:szCs w:val="28"/>
              </w:rPr>
              <w:softHyphen/>
              <w:t xml:space="preserve">скому воспитанию молодёжи и </w:t>
            </w:r>
            <w:r w:rsidRPr="00DB563E">
              <w:rPr>
                <w:rFonts w:ascii="Times New Roman" w:hAnsi="Times New Roman"/>
                <w:sz w:val="28"/>
                <w:szCs w:val="28"/>
              </w:rPr>
              <w:lastRenderedPageBreak/>
              <w:t>подготовке её к военной службе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ED0" w:rsidRPr="00DB563E" w:rsidTr="00467A7E">
        <w:trPr>
          <w:trHeight w:val="869"/>
        </w:trPr>
        <w:tc>
          <w:tcPr>
            <w:tcW w:w="4395" w:type="dxa"/>
            <w:shd w:val="clear" w:color="auto" w:fill="auto"/>
          </w:tcPr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421718" w:rsidRPr="00DB563E" w:rsidRDefault="003D4B75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  <w:r w:rsidR="00AD4E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1790" w:rsidRPr="00DB563E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307ED0" w:rsidRPr="00DB563E" w:rsidTr="00467A7E">
        <w:trPr>
          <w:trHeight w:val="870"/>
        </w:trPr>
        <w:tc>
          <w:tcPr>
            <w:tcW w:w="4395" w:type="dxa"/>
            <w:shd w:val="clear" w:color="auto" w:fill="auto"/>
          </w:tcPr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307ED0" w:rsidRPr="00DB563E" w:rsidRDefault="00307ED0" w:rsidP="00467A7E">
            <w:pPr>
              <w:tabs>
                <w:tab w:val="left" w:pos="139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EE1790" w:rsidRPr="00DB563E" w:rsidRDefault="00EE1790" w:rsidP="00467A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6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Прогнозируемый объем финансирования мероприятий программы (в ценах соответствующих лет) из средств бюджета</w:t>
            </w:r>
            <w:r w:rsidR="00A07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Pr="00DB56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составляет:</w:t>
            </w:r>
          </w:p>
          <w:p w:rsidR="00EE1790" w:rsidRPr="00DB563E" w:rsidRDefault="00A0700D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  <w:r w:rsidR="00DE7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1790" w:rsidRPr="00DB563E">
              <w:rPr>
                <w:rFonts w:ascii="Times New Roman" w:hAnsi="Times New Roman"/>
                <w:sz w:val="28"/>
                <w:szCs w:val="28"/>
              </w:rPr>
              <w:t>рублей, в том числе:</w:t>
            </w:r>
          </w:p>
          <w:p w:rsidR="00307ED0" w:rsidRPr="00DB563E" w:rsidRDefault="003D4B75" w:rsidP="00AE0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850</w:t>
            </w:r>
            <w:r w:rsidR="00B5491C">
              <w:rPr>
                <w:rFonts w:ascii="Times New Roman" w:hAnsi="Times New Roman"/>
                <w:sz w:val="28"/>
                <w:szCs w:val="28"/>
              </w:rPr>
              <w:t>00</w:t>
            </w:r>
            <w:r w:rsidR="004A1791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восемьдесят пять</w:t>
            </w:r>
            <w:r w:rsidR="00AE06A8">
              <w:rPr>
                <w:rFonts w:ascii="Times New Roman" w:hAnsi="Times New Roman"/>
                <w:sz w:val="28"/>
                <w:szCs w:val="28"/>
              </w:rPr>
              <w:t xml:space="preserve"> тысяч) </w:t>
            </w:r>
            <w:r w:rsidR="006E76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1790" w:rsidRPr="00DB563E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</w:tc>
      </w:tr>
    </w:tbl>
    <w:p w:rsidR="00AE06A8" w:rsidRDefault="00AE06A8" w:rsidP="00AE06A8">
      <w:pPr>
        <w:pStyle w:val="a4"/>
        <w:tabs>
          <w:tab w:val="left" w:pos="851"/>
        </w:tabs>
        <w:spacing w:before="0" w:beforeAutospacing="0" w:after="0"/>
        <w:rPr>
          <w:b/>
          <w:sz w:val="28"/>
          <w:szCs w:val="28"/>
          <w:shd w:val="clear" w:color="auto" w:fill="FFFFFF"/>
        </w:rPr>
      </w:pPr>
    </w:p>
    <w:p w:rsidR="00FF4976" w:rsidRPr="00F50C1B" w:rsidRDefault="00FF4976" w:rsidP="00FF4976">
      <w:pPr>
        <w:pStyle w:val="a4"/>
        <w:numPr>
          <w:ilvl w:val="0"/>
          <w:numId w:val="5"/>
        </w:numPr>
        <w:tabs>
          <w:tab w:val="left" w:pos="851"/>
        </w:tabs>
        <w:spacing w:before="0" w:beforeAutospacing="0" w:after="0"/>
        <w:ind w:left="0" w:firstLine="567"/>
        <w:jc w:val="center"/>
        <w:rPr>
          <w:b/>
          <w:sz w:val="28"/>
          <w:szCs w:val="28"/>
          <w:shd w:val="clear" w:color="auto" w:fill="FFFFFF"/>
        </w:rPr>
      </w:pPr>
      <w:r w:rsidRPr="00F50C1B">
        <w:rPr>
          <w:b/>
          <w:sz w:val="28"/>
          <w:szCs w:val="28"/>
          <w:shd w:val="clear" w:color="auto" w:fill="FFFFFF"/>
        </w:rPr>
        <w:t>Характеристика текущего состояния и прогноз развития соответствующей сферы реализации программы</w:t>
      </w:r>
    </w:p>
    <w:p w:rsidR="004A22CE" w:rsidRDefault="004A22CE" w:rsidP="004A22C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001"/>
      <w:bookmarkEnd w:id="1"/>
    </w:p>
    <w:p w:rsidR="00FF4976" w:rsidRPr="00F50C1B" w:rsidRDefault="00FF4976" w:rsidP="004A22C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Эффективная государственная молодежная политика - один из важней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ших инструментов развития страны, роста благосостояния ее граждан и совершенствования общественных отношений.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молодежная политика реализуется в Российской Федерации в отношении молодых жителей в возрасте</w:t>
      </w:r>
      <w:r w:rsidR="00A93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14 до 29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  <w:r w:rsidR="00A93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включительно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4976" w:rsidRPr="00F50C1B" w:rsidRDefault="00882FCA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поселении проживает около 830</w:t>
      </w:r>
      <w:r w:rsidR="00FF4976"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молодых людей в воз</w:t>
      </w:r>
      <w:r w:rsidR="00AE0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расте от 14 до 30 лет. Ведомственная целевая </w:t>
      </w:r>
      <w:r w:rsidR="00FF4976"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направлена на решение комплекса проблем в молодежной среде, формирование гарантий для становления личности молодого человека, развития молодежных инициатив, детских и молодежных объединений.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государственной молодежной политики в </w:t>
      </w:r>
      <w:r w:rsidR="00AE0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Среднечелбасском </w:t>
      </w:r>
      <w:r w:rsidR="00A0700D"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ельском</w:t>
      </w:r>
      <w:r w:rsidR="00A0700D"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0700D"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разработана настоящая программа, которая ориентирована преимущественно на гражд</w:t>
      </w:r>
      <w:r w:rsidR="00A93C9A">
        <w:rPr>
          <w:rFonts w:ascii="Times New Roman" w:eastAsia="Times New Roman" w:hAnsi="Times New Roman" w:cs="Times New Roman"/>
          <w:sz w:val="28"/>
          <w:szCs w:val="28"/>
          <w:lang w:eastAsia="ru-RU"/>
        </w:rPr>
        <w:t>ан района возрасте от 14 до 29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  <w:r w:rsidR="00A93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включительно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на молодых людей, оказавшихся в трудной жизненной ситуации, а также на молодые семьи.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позиции молодежи в общественно-политической жизни, ее уверенности в завтрашнем дне и активности будет зависеть темп продвижения России, края, района по пути демократических преобразований. Именно молодые люди должны быть готовы к противостоянию политическим манипуляциям и экстремистским призывам. Результаты исследований показывают, что молодежь в целом аполитична. В выборах федерального и краевого уровней участвует чуть более половины молодых граждан, лишь 33 процента населения в возрасте до 35 лет интересуются политикой. Только 2,7 процента молодых людей принимают участие в деятельности общественных организаций.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глобализации и вынужденного притока мигрантов молодежь призвана выступить проводником идеологии толерантности, развития 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культуры и укрепления межпоколенческих и межнациональных отношений. Однако</w:t>
      </w:r>
      <w:r w:rsidR="00700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настоящий момент 35 </w:t>
      </w:r>
      <w:r w:rsidR="00700415" w:rsidRPr="00700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молодых людей в возрасте 18 - 35 лет испытывают раздражение или неприязнь к представителям</w:t>
      </w:r>
      <w:r w:rsidR="00700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иной национальности, 51 </w:t>
      </w:r>
      <w:r w:rsidR="007004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%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одобрили бы решение о выселении за пределы региона некоторых национальных групп.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90-х годов прошлого века число молодых пар, которые проживали без юридического оформления брака, увеличилось до 3 миллионов, что привело к реальному росту внебрачных детей и увеличению количества неполных семей.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Очевидно, что молодежь в значительной части обладает тем уровнем мобильности, интеллектуальной активности и здоровья, который выгодно отличает ее от других групп населения. Именно молодые люди быстрее приспосабливаются к новым условиям жизни. Стратегические цели молодежной политики в Краснодарском крае, районе определяются направленностью на социальное, культурное, нравственное и физическое развитие молодежи, ее благополучие, а также стремлением к использованию потенциала молодежи в интересах государства и общества.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молодежная политика разрабатывается и реализуется с учетом социально-экономического развития страны на основе следующих принципов:</w:t>
      </w:r>
    </w:p>
    <w:p w:rsidR="00FF4976" w:rsidRPr="00F50C1B" w:rsidRDefault="00FF4976" w:rsidP="00FF497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выделения приоритетных направлений;</w:t>
      </w:r>
    </w:p>
    <w:p w:rsidR="00FF4976" w:rsidRPr="00F50C1B" w:rsidRDefault="00FF4976" w:rsidP="00FF497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интересов и потребностей различных групп молодежи;</w:t>
      </w:r>
    </w:p>
    <w:p w:rsidR="00FF4976" w:rsidRPr="00F50C1B" w:rsidRDefault="00FF4976" w:rsidP="00FF497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 молодых граждан в разработке и реализации приоритетных направлений государственной молодежной политики;</w:t>
      </w:r>
    </w:p>
    <w:p w:rsidR="00FF4976" w:rsidRPr="00F50C1B" w:rsidRDefault="00FF4976" w:rsidP="00FF497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государства, институтов гражданского общества и представителей бизнеса;</w:t>
      </w:r>
    </w:p>
    <w:p w:rsidR="00FF4976" w:rsidRPr="00F50C1B" w:rsidRDefault="00FF4976" w:rsidP="00FF497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открытости.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программно-целевого метода решения проблемы позволяет рассматривать саму молодежь в качестве целевой группы программы.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Программно-целевой метод управления позволяет оперативно и с максимальной степенью управляемости создавать новые инструменты и технологии реализации приоритетов молодежной политики. Кроме того, </w:t>
      </w:r>
      <w:hyperlink r:id="rId7" w:history="1">
        <w:r w:rsidRPr="00F50C1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Стратегией</w:t>
        </w:r>
      </w:hyperlink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молодежной политики в Российской Федерации задан проектный метод управления при реализации мероприятий.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программно-целевого метода в решении ключевой проблемы позволит:</w:t>
      </w:r>
    </w:p>
    <w:p w:rsidR="00FF4976" w:rsidRPr="00F50C1B" w:rsidRDefault="00FF4976" w:rsidP="00FF497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адресность, последовательность, преемственность и контроль за целевым использованием бюджетных средств, направляемых на реализацию молодежной политики в Павловском районе;</w:t>
      </w:r>
    </w:p>
    <w:p w:rsidR="00FF4976" w:rsidRPr="00F50C1B" w:rsidRDefault="00FF4976" w:rsidP="00FF497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и внедрить инновационные технологии решения актуальных проблем молодежи при активном ее участии;</w:t>
      </w:r>
    </w:p>
    <w:p w:rsidR="00FF4976" w:rsidRPr="00F50C1B" w:rsidRDefault="00FF4976" w:rsidP="00FF497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устойчивого развития и функционирования инфраструктуры сферы государственной молодежной политики.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Таким образом, будут созданы условия для развития сферы государственной молодежной политики и обеспечения увеличения вклада молодежи в социально-экономическое развитие Кубани, района.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мероприятий программы будет направлено на достижение основной цели программы - создание благоприятных экономических, социальных и организационно-правовых условий для гармоничного и позитивного развития и самосовершенствования молодого человека в условиях переходного периода и меняющихся социально-экономических, общественно-политических и информационно-психологических факторов жизни. </w:t>
      </w:r>
    </w:p>
    <w:p w:rsidR="00FF4976" w:rsidRPr="00F50C1B" w:rsidRDefault="00FF4976" w:rsidP="00FF4976">
      <w:pPr>
        <w:tabs>
          <w:tab w:val="left" w:pos="620"/>
          <w:tab w:val="left" w:pos="8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программы: </w:t>
      </w:r>
    </w:p>
    <w:p w:rsidR="00FF4976" w:rsidRPr="00F50C1B" w:rsidRDefault="00FF4976" w:rsidP="00FF4976">
      <w:pPr>
        <w:pStyle w:val="a3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молодёжного самоуправления, волонтерского движения, студенческих трудовых отрядов; трудоустройство молодёжи, развитие предпринимательской и инновационной деятельности в молодёжной среде. </w:t>
      </w:r>
    </w:p>
    <w:p w:rsidR="00FF4976" w:rsidRPr="00F50C1B" w:rsidRDefault="00FF4976" w:rsidP="00FF4976">
      <w:pPr>
        <w:pStyle w:val="a3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>Профилактика правонарушений, экстремизма, наркомании, алкоголизма, табакокурения, виртуальной и интернет-зависимости в молодёжной среде, в т.ч. обеспечение информационной и психологической безопасности личности молодого человека.</w:t>
      </w:r>
    </w:p>
    <w:p w:rsidR="00FF4976" w:rsidRPr="00F50C1B" w:rsidRDefault="00FF4976" w:rsidP="00FF4976">
      <w:pPr>
        <w:pStyle w:val="a3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 xml:space="preserve">Создание условий для гражданско-патриотического воспитания молодёжи, развитие молодёжного туризма и привитие моды на здоровый физический и духовный образ жизни; творческое, духовное и интеллектуальное развитие молодёжи. </w:t>
      </w:r>
    </w:p>
    <w:p w:rsidR="00FF4976" w:rsidRPr="00F50C1B" w:rsidRDefault="00FF4976" w:rsidP="00FF4976">
      <w:pPr>
        <w:pStyle w:val="a3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 xml:space="preserve">Создание, развитие и продвижение информационных ресурсов для молодёжи. </w:t>
      </w:r>
    </w:p>
    <w:p w:rsidR="00FF4976" w:rsidRPr="00F50C1B" w:rsidRDefault="00FF4976" w:rsidP="00FF4976">
      <w:pPr>
        <w:pStyle w:val="a3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>Развитие клубной системы, укрепление организационной, методической и материально-технической базы молодёжных центров и клубов по месту жительства.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 поставленных задач активно способствует муниципальный комплексный молодежный центр, основной задачей которого является профилактика правонарушений в подростковой и молодежной среде, укрепление института семьи и повышение роли общественного воспитания детей и подростков, снижение уровня подростковой наркомании, алкоголизма, оказание социальной, психологической, педагогической помощи подросткам и молодежи, поддержка молодежных социальных инициатив, создание единой системы работы по месту жительства.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Огромное внимание уделяется: развитию лидерских качеств молодого человека, поддержке талантливой молодежи, в том числе и представителей молодежной субкультуры, как в творческом, так и в социальном плане. дальнейшему развитию системы работы по месту жительства.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Приоритетной остается работа по воспитанию человека-патриота, знающего и уважающего традиции своего народа, труженика, любящего свою землю, гражданина, готового защищать свое Отечество.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основополагающей задачей политики администрации </w:t>
      </w:r>
      <w:r w:rsidR="000F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Среднечелбасского </w:t>
      </w:r>
      <w:r w:rsidR="00A0700D"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современном этапе является 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создание благоприятных экономических, социальных, организационно-правовых условий для воспитания, обучения и развития молодых граждан, проведение на территории </w:t>
      </w:r>
      <w:r w:rsidR="00A0700D"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эффективной государственной молодежной политики как одного из важнейших инструментов развития района, роста благосостояния его граждан и совершенствования общественных отношений. </w:t>
      </w:r>
    </w:p>
    <w:p w:rsidR="00FF4976" w:rsidRPr="00F50C1B" w:rsidRDefault="00FF4976" w:rsidP="00FF4976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976" w:rsidRDefault="00FF4976" w:rsidP="00FF4976">
      <w:pPr>
        <w:pStyle w:val="a4"/>
        <w:numPr>
          <w:ilvl w:val="0"/>
          <w:numId w:val="5"/>
        </w:numPr>
        <w:shd w:val="clear" w:color="auto" w:fill="FFFFFF"/>
        <w:spacing w:before="0" w:beforeAutospacing="0" w:after="0"/>
        <w:jc w:val="center"/>
        <w:rPr>
          <w:b/>
          <w:sz w:val="28"/>
          <w:szCs w:val="28"/>
          <w:shd w:val="clear" w:color="auto" w:fill="FFFFFF"/>
        </w:rPr>
      </w:pPr>
      <w:r w:rsidRPr="00F50C1B">
        <w:rPr>
          <w:b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>
        <w:rPr>
          <w:b/>
          <w:sz w:val="28"/>
          <w:szCs w:val="28"/>
          <w:shd w:val="clear" w:color="auto" w:fill="FFFFFF"/>
        </w:rPr>
        <w:t>программы</w:t>
      </w:r>
    </w:p>
    <w:p w:rsidR="00446DE1" w:rsidRDefault="00446DE1" w:rsidP="00446DE1">
      <w:pPr>
        <w:pStyle w:val="a4"/>
        <w:shd w:val="clear" w:color="auto" w:fill="FFFFFF"/>
        <w:spacing w:before="0" w:beforeAutospacing="0" w:after="0"/>
        <w:ind w:left="1069"/>
        <w:rPr>
          <w:b/>
          <w:sz w:val="28"/>
          <w:szCs w:val="28"/>
          <w:shd w:val="clear" w:color="auto" w:fill="FFFFFF"/>
        </w:rPr>
      </w:pPr>
    </w:p>
    <w:p w:rsidR="00622AD2" w:rsidRPr="00F50C1B" w:rsidRDefault="00622AD2" w:rsidP="004A22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программы является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благоприятных экономических, социальных, и организационно-правовых условий для гармоничного и позитивного развития и самосовершенствования молодого человека в условиях переходного периода и меняющихся социально-экономических, общественно-политических и информационно-психологических факторов жизни. </w:t>
      </w:r>
    </w:p>
    <w:p w:rsidR="00622AD2" w:rsidRPr="00F50C1B" w:rsidRDefault="00622AD2" w:rsidP="004A22CE">
      <w:pPr>
        <w:tabs>
          <w:tab w:val="left" w:pos="620"/>
          <w:tab w:val="left" w:pos="84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 программы являются: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2AD2" w:rsidRPr="00F50C1B" w:rsidRDefault="00622AD2" w:rsidP="00622AD2">
      <w:pPr>
        <w:pStyle w:val="a3"/>
        <w:numPr>
          <w:ilvl w:val="0"/>
          <w:numId w:val="1"/>
        </w:numPr>
        <w:tabs>
          <w:tab w:val="left" w:pos="620"/>
          <w:tab w:val="left" w:pos="845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молодёжного самоуправления, волонтерского движения, студенческих трудовых отрядов; трудоустройство молодёжи, развитие предпринимательской и инновационной деятельности в молодёжной среде. </w:t>
      </w:r>
    </w:p>
    <w:p w:rsidR="00622AD2" w:rsidRPr="00F50C1B" w:rsidRDefault="00622AD2" w:rsidP="00622AD2">
      <w:pPr>
        <w:pStyle w:val="a3"/>
        <w:numPr>
          <w:ilvl w:val="0"/>
          <w:numId w:val="1"/>
        </w:numPr>
        <w:tabs>
          <w:tab w:val="left" w:pos="620"/>
          <w:tab w:val="left" w:pos="845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>Профилактика правонарушений, экстремизма, наркомании, алкоголизма, табакокурения, виртуальной и интернет-зависимости в молодёжной среде, в т.ч. обеспечение информационной и психологической безопасности личности молодого человека.</w:t>
      </w:r>
    </w:p>
    <w:p w:rsidR="00622AD2" w:rsidRPr="00F50C1B" w:rsidRDefault="00622AD2" w:rsidP="00622AD2">
      <w:pPr>
        <w:pStyle w:val="a3"/>
        <w:numPr>
          <w:ilvl w:val="0"/>
          <w:numId w:val="1"/>
        </w:numPr>
        <w:tabs>
          <w:tab w:val="left" w:pos="620"/>
          <w:tab w:val="left" w:pos="845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 xml:space="preserve">Создание условий для гражданско-патриотического воспитания молодёжи, развитие молодёжного туризма и привитие моды на здоровый физический и духовный образ жизни; творческое, духовное и интеллектуальное развитие молодёжи. </w:t>
      </w:r>
    </w:p>
    <w:p w:rsidR="00622AD2" w:rsidRPr="00F50C1B" w:rsidRDefault="00622AD2" w:rsidP="00622AD2">
      <w:pPr>
        <w:pStyle w:val="a3"/>
        <w:numPr>
          <w:ilvl w:val="0"/>
          <w:numId w:val="1"/>
        </w:numPr>
        <w:tabs>
          <w:tab w:val="left" w:pos="620"/>
          <w:tab w:val="left" w:pos="845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 xml:space="preserve">Создание, развитие и продвижение информационных ресурсов для молодёжи. </w:t>
      </w:r>
    </w:p>
    <w:p w:rsidR="00622AD2" w:rsidRPr="006505C7" w:rsidRDefault="00622AD2" w:rsidP="00622AD2">
      <w:pPr>
        <w:pStyle w:val="a3"/>
        <w:numPr>
          <w:ilvl w:val="0"/>
          <w:numId w:val="1"/>
        </w:numPr>
        <w:tabs>
          <w:tab w:val="left" w:pos="620"/>
          <w:tab w:val="left" w:pos="845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C1B">
        <w:rPr>
          <w:rFonts w:ascii="Times New Roman" w:hAnsi="Times New Roman" w:cs="Times New Roman"/>
          <w:sz w:val="28"/>
          <w:szCs w:val="28"/>
        </w:rPr>
        <w:t>Развитие клубной системы, укрепление организационной, методической и материально-технической базы молодёжных центров и клубов по месту жительства.</w:t>
      </w:r>
    </w:p>
    <w:p w:rsidR="00446DE1" w:rsidRPr="00F50C1B" w:rsidRDefault="00446DE1" w:rsidP="00446DE1">
      <w:pPr>
        <w:pStyle w:val="a4"/>
        <w:shd w:val="clear" w:color="auto" w:fill="FFFFFF"/>
        <w:spacing w:before="0" w:beforeAutospacing="0" w:after="0"/>
        <w:ind w:left="1069"/>
        <w:rPr>
          <w:b/>
          <w:sz w:val="28"/>
          <w:szCs w:val="28"/>
          <w:shd w:val="clear" w:color="auto" w:fill="FFFFFF"/>
        </w:rPr>
      </w:pPr>
    </w:p>
    <w:p w:rsidR="00446DE1" w:rsidRPr="00446DE1" w:rsidRDefault="00FF4976" w:rsidP="00CB6DF3">
      <w:pPr>
        <w:pStyle w:val="a3"/>
        <w:numPr>
          <w:ilvl w:val="0"/>
          <w:numId w:val="5"/>
        </w:numPr>
        <w:tabs>
          <w:tab w:val="left" w:pos="851"/>
          <w:tab w:val="left" w:pos="2189"/>
        </w:tabs>
        <w:spacing w:after="0" w:line="240" w:lineRule="auto"/>
        <w:ind w:left="567"/>
        <w:jc w:val="center"/>
        <w:outlineLvl w:val="0"/>
        <w:rPr>
          <w:b/>
          <w:sz w:val="28"/>
          <w:szCs w:val="28"/>
          <w:shd w:val="clear" w:color="auto" w:fill="FFFFFF"/>
        </w:rPr>
      </w:pPr>
      <w:r w:rsidRPr="00FF497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Перечень и краткое описание</w:t>
      </w:r>
      <w:r w:rsidRPr="00FF4976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 xml:space="preserve"> </w:t>
      </w:r>
      <w:r w:rsidRPr="00FF497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основных мероприятий</w:t>
      </w:r>
    </w:p>
    <w:p w:rsidR="00FF4976" w:rsidRPr="00446DE1" w:rsidRDefault="00FF4976" w:rsidP="00CB6DF3">
      <w:pPr>
        <w:pStyle w:val="a3"/>
        <w:tabs>
          <w:tab w:val="left" w:pos="851"/>
          <w:tab w:val="left" w:pos="2189"/>
        </w:tabs>
        <w:spacing w:after="0" w:line="240" w:lineRule="auto"/>
        <w:ind w:left="567"/>
        <w:jc w:val="center"/>
        <w:outlineLvl w:val="0"/>
        <w:rPr>
          <w:b/>
          <w:sz w:val="28"/>
          <w:szCs w:val="28"/>
          <w:shd w:val="clear" w:color="auto" w:fill="FFFFFF"/>
        </w:rPr>
      </w:pPr>
      <w:r w:rsidRPr="00FF497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программы</w:t>
      </w:r>
    </w:p>
    <w:p w:rsidR="00446DE1" w:rsidRPr="00FF4976" w:rsidRDefault="00446DE1" w:rsidP="00CB6DF3">
      <w:pPr>
        <w:pStyle w:val="a3"/>
        <w:tabs>
          <w:tab w:val="left" w:pos="851"/>
          <w:tab w:val="left" w:pos="2189"/>
        </w:tabs>
        <w:spacing w:after="0" w:line="240" w:lineRule="auto"/>
        <w:ind w:left="567"/>
        <w:jc w:val="center"/>
        <w:outlineLvl w:val="0"/>
        <w:rPr>
          <w:b/>
          <w:sz w:val="28"/>
          <w:szCs w:val="28"/>
          <w:shd w:val="clear" w:color="auto" w:fill="FFFFFF"/>
        </w:rPr>
      </w:pPr>
    </w:p>
    <w:p w:rsidR="00FF4976" w:rsidRPr="00FF4976" w:rsidRDefault="00FF4976" w:rsidP="00A0700D">
      <w:pPr>
        <w:pStyle w:val="a3"/>
        <w:tabs>
          <w:tab w:val="left" w:pos="851"/>
          <w:tab w:val="left" w:pos="2189"/>
        </w:tabs>
        <w:spacing w:after="0" w:line="240" w:lineRule="auto"/>
        <w:ind w:left="0" w:firstLine="709"/>
        <w:jc w:val="both"/>
        <w:outlineLvl w:val="0"/>
        <w:rPr>
          <w:sz w:val="28"/>
          <w:szCs w:val="28"/>
          <w:shd w:val="clear" w:color="auto" w:fill="FFFFFF"/>
        </w:rPr>
      </w:pPr>
      <w:r w:rsidRPr="00FF4976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и краткое описание</w:t>
      </w:r>
      <w:r w:rsidRPr="00FF497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Pr="00FF49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основных мероприятий программы </w:t>
      </w:r>
      <w:r w:rsidR="00A0700D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882FCA">
        <w:rPr>
          <w:rFonts w:ascii="Times New Roman" w:hAnsi="Times New Roman" w:cs="Times New Roman"/>
          <w:sz w:val="28"/>
          <w:szCs w:val="28"/>
          <w:shd w:val="clear" w:color="auto" w:fill="FFFFFF"/>
        </w:rPr>
        <w:t>риведен в приложении № 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Программе.</w:t>
      </w:r>
    </w:p>
    <w:p w:rsidR="00FF4976" w:rsidRPr="00F50C1B" w:rsidRDefault="00FF4976" w:rsidP="00FF4976">
      <w:pPr>
        <w:pStyle w:val="a4"/>
        <w:tabs>
          <w:tab w:val="left" w:pos="851"/>
        </w:tabs>
        <w:spacing w:before="0" w:beforeAutospacing="0" w:after="0"/>
        <w:ind w:firstLine="567"/>
        <w:jc w:val="both"/>
        <w:rPr>
          <w:b/>
          <w:sz w:val="28"/>
          <w:szCs w:val="28"/>
        </w:rPr>
      </w:pPr>
    </w:p>
    <w:p w:rsidR="00CB6DF3" w:rsidRDefault="00CB6DF3" w:rsidP="00CB6DF3">
      <w:pPr>
        <w:pStyle w:val="a4"/>
        <w:tabs>
          <w:tab w:val="left" w:pos="851"/>
        </w:tabs>
        <w:spacing w:before="0" w:beforeAutospacing="0" w:after="0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CB6DF3" w:rsidRDefault="00CB6DF3" w:rsidP="00CB6DF3">
      <w:pPr>
        <w:pStyle w:val="a4"/>
        <w:tabs>
          <w:tab w:val="left" w:pos="851"/>
        </w:tabs>
        <w:spacing w:before="0" w:beforeAutospacing="0" w:after="0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475B29" w:rsidRDefault="00475B29" w:rsidP="00CB6DF3">
      <w:pPr>
        <w:pStyle w:val="a4"/>
        <w:tabs>
          <w:tab w:val="left" w:pos="851"/>
        </w:tabs>
        <w:spacing w:before="0" w:beforeAutospacing="0" w:after="0"/>
        <w:ind w:left="709"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475B29" w:rsidRDefault="00475B29" w:rsidP="00CB6DF3">
      <w:pPr>
        <w:pStyle w:val="a4"/>
        <w:tabs>
          <w:tab w:val="left" w:pos="851"/>
        </w:tabs>
        <w:spacing w:before="0" w:beforeAutospacing="0" w:after="0"/>
        <w:ind w:left="709"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882FCA" w:rsidRDefault="00882FCA" w:rsidP="00CB6DF3">
      <w:pPr>
        <w:pStyle w:val="a4"/>
        <w:tabs>
          <w:tab w:val="left" w:pos="851"/>
        </w:tabs>
        <w:spacing w:before="0" w:beforeAutospacing="0" w:after="0"/>
        <w:ind w:left="709"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882FCA" w:rsidRDefault="00882FCA" w:rsidP="00CB6DF3">
      <w:pPr>
        <w:pStyle w:val="a4"/>
        <w:tabs>
          <w:tab w:val="left" w:pos="851"/>
        </w:tabs>
        <w:spacing w:before="0" w:beforeAutospacing="0" w:after="0"/>
        <w:ind w:left="709"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882FCA" w:rsidRDefault="00882FCA" w:rsidP="00CB6DF3">
      <w:pPr>
        <w:pStyle w:val="a4"/>
        <w:tabs>
          <w:tab w:val="left" w:pos="851"/>
        </w:tabs>
        <w:spacing w:before="0" w:beforeAutospacing="0" w:after="0"/>
        <w:ind w:left="709"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FF4976" w:rsidRDefault="00CB6DF3" w:rsidP="00CB6DF3">
      <w:pPr>
        <w:pStyle w:val="a4"/>
        <w:tabs>
          <w:tab w:val="left" w:pos="851"/>
        </w:tabs>
        <w:spacing w:before="0" w:beforeAutospacing="0" w:after="0"/>
        <w:ind w:left="709"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>4.</w:t>
      </w:r>
      <w:r w:rsidR="00FF4976" w:rsidRPr="00BE0DAC">
        <w:rPr>
          <w:b/>
          <w:color w:val="000000" w:themeColor="text1"/>
          <w:sz w:val="28"/>
          <w:szCs w:val="28"/>
          <w:shd w:val="clear" w:color="auto" w:fill="FFFFFF"/>
        </w:rPr>
        <w:t>Обоснование ресурсного обес</w:t>
      </w:r>
      <w:r w:rsidR="00FF4976">
        <w:rPr>
          <w:b/>
          <w:color w:val="000000" w:themeColor="text1"/>
          <w:sz w:val="28"/>
          <w:szCs w:val="28"/>
          <w:shd w:val="clear" w:color="auto" w:fill="FFFFFF"/>
        </w:rPr>
        <w:t>печения программы</w:t>
      </w:r>
    </w:p>
    <w:p w:rsidR="00FF4976" w:rsidRPr="00BE0DAC" w:rsidRDefault="00FF4976" w:rsidP="00FF4976">
      <w:pPr>
        <w:pStyle w:val="a4"/>
        <w:tabs>
          <w:tab w:val="left" w:pos="851"/>
        </w:tabs>
        <w:spacing w:before="0" w:beforeAutospacing="0" w:after="0"/>
        <w:ind w:left="567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FF4976" w:rsidRPr="00BE0DAC" w:rsidRDefault="00FF4976" w:rsidP="00FF4976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DAC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реализацию программных мероприятий предусматриваются ассигнования из бюджета</w:t>
      </w:r>
      <w:r w:rsidR="00CB6D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Среднечелбасского </w:t>
      </w:r>
      <w:r w:rsidRPr="00BE0D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0700D" w:rsidRPr="00A070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поселения 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ar-SA"/>
        </w:rPr>
        <w:t>Павловского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3D4B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сумме, 850</w:t>
      </w:r>
      <w:r w:rsidR="00A93C9A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="007E2C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Pr="00BE0DAC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числе:</w:t>
      </w:r>
    </w:p>
    <w:p w:rsidR="00446DE1" w:rsidRDefault="003D4B75" w:rsidP="00446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</w:t>
      </w:r>
      <w:r w:rsidR="00446DE1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850</w:t>
      </w:r>
      <w:r w:rsidR="00A93C9A">
        <w:rPr>
          <w:rFonts w:ascii="Times New Roman" w:hAnsi="Times New Roman"/>
          <w:sz w:val="28"/>
          <w:szCs w:val="28"/>
        </w:rPr>
        <w:t>00</w:t>
      </w:r>
      <w:r w:rsidR="00CB6DF3">
        <w:rPr>
          <w:rFonts w:ascii="Times New Roman" w:hAnsi="Times New Roman"/>
          <w:sz w:val="28"/>
          <w:szCs w:val="28"/>
        </w:rPr>
        <w:t xml:space="preserve"> рублей.</w:t>
      </w:r>
    </w:p>
    <w:p w:rsidR="00FF4976" w:rsidRPr="0053529E" w:rsidRDefault="00FF4976" w:rsidP="00FF4976">
      <w:pPr>
        <w:spacing w:after="0" w:line="240" w:lineRule="auto"/>
        <w:ind w:firstLine="709"/>
        <w:jc w:val="both"/>
        <w:rPr>
          <w:b/>
          <w:color w:val="FF0000"/>
          <w:sz w:val="28"/>
          <w:szCs w:val="28"/>
          <w:shd w:val="clear" w:color="auto" w:fill="FFFFFF"/>
        </w:rPr>
      </w:pPr>
      <w:r w:rsidRPr="00BE0DAC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 объема финансирования Программы составлен на основании проектно-сметной документации, смет расходов, коммерческих предложений на текущий год и смет расходов аналогичных видов товаров, работ, услуг с учетом индексов-дефляторов на последующие годы реализации Программы.</w:t>
      </w:r>
    </w:p>
    <w:p w:rsidR="00FF4976" w:rsidRPr="0053529E" w:rsidRDefault="00FF4976" w:rsidP="00FF4976">
      <w:pPr>
        <w:pStyle w:val="a4"/>
        <w:tabs>
          <w:tab w:val="left" w:pos="851"/>
        </w:tabs>
        <w:spacing w:before="0" w:beforeAutospacing="0" w:after="0"/>
        <w:ind w:firstLine="567"/>
        <w:jc w:val="both"/>
        <w:rPr>
          <w:b/>
          <w:color w:val="FF0000"/>
          <w:sz w:val="28"/>
          <w:szCs w:val="28"/>
          <w:shd w:val="clear" w:color="auto" w:fill="FFFFFF"/>
        </w:rPr>
      </w:pPr>
    </w:p>
    <w:p w:rsidR="00FF4976" w:rsidRPr="00F50C1B" w:rsidRDefault="00FF4976" w:rsidP="00FF4976">
      <w:pPr>
        <w:pStyle w:val="a4"/>
        <w:tabs>
          <w:tab w:val="left" w:pos="851"/>
        </w:tabs>
        <w:spacing w:before="0" w:beforeAutospacing="0" w:after="0"/>
        <w:ind w:firstLine="567"/>
        <w:jc w:val="both"/>
        <w:rPr>
          <w:b/>
          <w:sz w:val="28"/>
          <w:szCs w:val="28"/>
        </w:rPr>
      </w:pPr>
    </w:p>
    <w:p w:rsidR="00FF4976" w:rsidRDefault="00FF4976" w:rsidP="00FF4976">
      <w:pPr>
        <w:pStyle w:val="a4"/>
        <w:numPr>
          <w:ilvl w:val="0"/>
          <w:numId w:val="5"/>
        </w:numPr>
        <w:tabs>
          <w:tab w:val="left" w:pos="851"/>
        </w:tabs>
        <w:spacing w:before="0" w:beforeAutospacing="0" w:after="0"/>
        <w:ind w:left="0" w:firstLine="567"/>
        <w:jc w:val="center"/>
        <w:rPr>
          <w:b/>
          <w:sz w:val="28"/>
          <w:szCs w:val="28"/>
          <w:shd w:val="clear" w:color="auto" w:fill="FFFFFF"/>
        </w:rPr>
      </w:pPr>
      <w:r w:rsidRPr="00F50C1B">
        <w:rPr>
          <w:b/>
          <w:sz w:val="28"/>
          <w:szCs w:val="28"/>
          <w:shd w:val="clear" w:color="auto" w:fill="FFFFFF"/>
        </w:rPr>
        <w:t>Методика оценки эффективности реа</w:t>
      </w:r>
      <w:r>
        <w:rPr>
          <w:b/>
          <w:sz w:val="28"/>
          <w:szCs w:val="28"/>
          <w:shd w:val="clear" w:color="auto" w:fill="FFFFFF"/>
        </w:rPr>
        <w:t>лизации программы</w:t>
      </w:r>
    </w:p>
    <w:p w:rsidR="00FF4976" w:rsidRPr="00F50C1B" w:rsidRDefault="00FF4976" w:rsidP="00FF4976">
      <w:pPr>
        <w:pStyle w:val="a4"/>
        <w:tabs>
          <w:tab w:val="left" w:pos="851"/>
        </w:tabs>
        <w:spacing w:before="0" w:beforeAutospacing="0" w:after="0"/>
        <w:jc w:val="both"/>
        <w:rPr>
          <w:b/>
          <w:sz w:val="28"/>
          <w:szCs w:val="28"/>
          <w:shd w:val="clear" w:color="auto" w:fill="FFFFFF"/>
        </w:rPr>
      </w:pPr>
    </w:p>
    <w:p w:rsidR="00FF4976" w:rsidRPr="00217B4F" w:rsidRDefault="00FF4976" w:rsidP="00FF4976">
      <w:pPr>
        <w:autoSpaceDE w:val="0"/>
        <w:spacing w:after="0" w:line="240" w:lineRule="auto"/>
        <w:ind w:firstLine="840"/>
        <w:jc w:val="both"/>
        <w:rPr>
          <w:rFonts w:ascii="Times New Roman" w:eastAsia="TimesNewRomanPS-BoldMT" w:hAnsi="Times New Roman" w:cs="Times New Roman"/>
          <w:sz w:val="28"/>
          <w:szCs w:val="28"/>
          <w:lang w:eastAsia="ar-SA"/>
        </w:rPr>
      </w:pP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FF4976" w:rsidRPr="00217B4F" w:rsidRDefault="00FF4976" w:rsidP="00FF4976">
      <w:pPr>
        <w:autoSpaceDE w:val="0"/>
        <w:spacing w:after="0" w:line="240" w:lineRule="auto"/>
        <w:ind w:firstLine="840"/>
        <w:jc w:val="both"/>
        <w:rPr>
          <w:rFonts w:ascii="Times New Roman" w:eastAsia="TimesNewRomanPS-BoldMT" w:hAnsi="Times New Roman" w:cs="Times New Roman"/>
          <w:sz w:val="28"/>
          <w:szCs w:val="28"/>
          <w:lang w:eastAsia="ar-SA"/>
        </w:rPr>
      </w:pP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Оценка эффективности реализации Программы осуществляется по следующим направлениям:</w:t>
      </w:r>
    </w:p>
    <w:p w:rsidR="00FF4976" w:rsidRPr="00217B4F" w:rsidRDefault="00CB6DF3" w:rsidP="00FF4976">
      <w:pPr>
        <w:autoSpaceDE w:val="0"/>
        <w:spacing w:after="0" w:line="240" w:lineRule="auto"/>
        <w:ind w:firstLine="840"/>
        <w:jc w:val="both"/>
        <w:rPr>
          <w:rFonts w:ascii="Times New Roman" w:eastAsia="TimesNewRomanPS-BoldMT" w:hAnsi="Times New Roman" w:cs="Times New Roman"/>
          <w:sz w:val="28"/>
          <w:szCs w:val="28"/>
          <w:lang w:eastAsia="ar-SA"/>
        </w:rPr>
      </w:pPr>
      <w:r>
        <w:rPr>
          <w:rFonts w:ascii="Times New Roman" w:eastAsia="TimesNewRomanPS-BoldMT" w:hAnsi="Times New Roman" w:cs="Times New Roman"/>
          <w:sz w:val="28"/>
          <w:szCs w:val="28"/>
          <w:lang w:eastAsia="ar-SA"/>
        </w:rPr>
        <w:t xml:space="preserve">- </w:t>
      </w:r>
      <w:r w:rsidR="00FF4976"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оценка степени соответствия фактических затрат бюджета запланированному уровню;</w:t>
      </w:r>
    </w:p>
    <w:p w:rsidR="00FF4976" w:rsidRPr="00217B4F" w:rsidRDefault="00FF4976" w:rsidP="00FF4976">
      <w:pPr>
        <w:autoSpaceDE w:val="0"/>
        <w:spacing w:after="0" w:line="240" w:lineRule="auto"/>
        <w:ind w:firstLine="840"/>
        <w:jc w:val="both"/>
        <w:rPr>
          <w:rFonts w:ascii="Times New Roman" w:eastAsia="TimesNewRomanPS-BoldMT" w:hAnsi="Times New Roman" w:cs="Times New Roman"/>
          <w:sz w:val="28"/>
          <w:szCs w:val="28"/>
          <w:lang w:eastAsia="ar-SA"/>
        </w:rPr>
      </w:pP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- оценка эффективности использования бюджетных средств;</w:t>
      </w:r>
    </w:p>
    <w:p w:rsidR="00FF4976" w:rsidRPr="00217B4F" w:rsidRDefault="00FF4976" w:rsidP="00FF4976">
      <w:pPr>
        <w:autoSpaceDE w:val="0"/>
        <w:spacing w:after="0" w:line="240" w:lineRule="auto"/>
        <w:ind w:firstLine="840"/>
        <w:jc w:val="both"/>
        <w:rPr>
          <w:rFonts w:ascii="Times New Roman" w:eastAsia="TimesNewRomanPS-BoldMT" w:hAnsi="Times New Roman" w:cs="Times New Roman"/>
          <w:sz w:val="28"/>
          <w:szCs w:val="28"/>
          <w:lang w:eastAsia="ar-SA"/>
        </w:rPr>
      </w:pP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- оценка степени</w:t>
      </w:r>
      <w:r w:rsidR="007E2C45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 xml:space="preserve"> </w:t>
      </w: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 xml:space="preserve"> достижения непосредственных результатов реализации мероприятий Программы;</w:t>
      </w:r>
    </w:p>
    <w:p w:rsidR="00FF4976" w:rsidRPr="00217B4F" w:rsidRDefault="00FF4976" w:rsidP="00FF4976">
      <w:pPr>
        <w:autoSpaceDE w:val="0"/>
        <w:spacing w:after="0" w:line="240" w:lineRule="auto"/>
        <w:ind w:firstLine="840"/>
        <w:jc w:val="both"/>
        <w:rPr>
          <w:rFonts w:ascii="Times New Roman" w:eastAsia="TimesNewRomanPS-BoldMT" w:hAnsi="Times New Roman" w:cs="Times New Roman"/>
          <w:sz w:val="28"/>
          <w:szCs w:val="28"/>
          <w:lang w:eastAsia="ar-SA"/>
        </w:rPr>
      </w:pP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- оценка соблюдения установленных сроков реализации мероприятий Программы.</w:t>
      </w:r>
    </w:p>
    <w:p w:rsidR="00FF4976" w:rsidRPr="00217B4F" w:rsidRDefault="00FF4976" w:rsidP="00FF4976">
      <w:pPr>
        <w:autoSpaceDE w:val="0"/>
        <w:spacing w:after="0" w:line="240" w:lineRule="auto"/>
        <w:ind w:firstLine="840"/>
        <w:jc w:val="both"/>
        <w:rPr>
          <w:rFonts w:ascii="Times New Roman" w:eastAsia="TimesNewRomanPS-BoldMT" w:hAnsi="Times New Roman" w:cs="Times New Roman"/>
          <w:sz w:val="28"/>
          <w:szCs w:val="28"/>
          <w:lang w:eastAsia="ar-SA"/>
        </w:rPr>
      </w:pP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Оценка достижения целей и решения задач Программы осуществляется ежегодно, а также по итогам завершения реализации Программы.</w:t>
      </w:r>
    </w:p>
    <w:p w:rsidR="00FF4976" w:rsidRPr="00217B4F" w:rsidRDefault="00FF4976" w:rsidP="00FF4976">
      <w:pPr>
        <w:autoSpaceDE w:val="0"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Контроль за ходом вы</w:t>
      </w:r>
      <w:r w:rsidR="007E2C45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полнения Программы осуществляет</w:t>
      </w: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 xml:space="preserve"> а</w:t>
      </w:r>
      <w:r w:rsidR="007E2C45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 xml:space="preserve">дминистрация Среднечелбасского </w:t>
      </w: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 xml:space="preserve"> </w:t>
      </w:r>
      <w:r w:rsidR="00A0700D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сельского поселения Павловского</w:t>
      </w:r>
      <w:r>
        <w:rPr>
          <w:rFonts w:ascii="Times New Roman" w:eastAsia="TimesNewRomanPS-BoldMT" w:hAnsi="Times New Roman" w:cs="Times New Roman"/>
          <w:sz w:val="28"/>
          <w:szCs w:val="28"/>
          <w:lang w:eastAsia="ar-SA"/>
        </w:rPr>
        <w:t xml:space="preserve"> район</w:t>
      </w:r>
      <w:r w:rsidR="00A0700D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а</w:t>
      </w:r>
      <w:r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.</w:t>
      </w:r>
    </w:p>
    <w:p w:rsidR="00FF4976" w:rsidRPr="00F50C1B" w:rsidRDefault="00FF4976" w:rsidP="00FF4976">
      <w:pPr>
        <w:pStyle w:val="a4"/>
        <w:tabs>
          <w:tab w:val="left" w:pos="993"/>
        </w:tabs>
        <w:spacing w:before="0" w:beforeAutospacing="0" w:after="0"/>
        <w:rPr>
          <w:b/>
          <w:sz w:val="28"/>
          <w:szCs w:val="28"/>
        </w:rPr>
      </w:pPr>
    </w:p>
    <w:p w:rsidR="00FF4976" w:rsidRDefault="00FF4976" w:rsidP="00FF4976">
      <w:pPr>
        <w:pStyle w:val="a4"/>
        <w:numPr>
          <w:ilvl w:val="0"/>
          <w:numId w:val="5"/>
        </w:numPr>
        <w:tabs>
          <w:tab w:val="left" w:pos="993"/>
        </w:tabs>
        <w:spacing w:before="0" w:beforeAutospacing="0" w:after="0"/>
        <w:ind w:left="0" w:firstLine="567"/>
        <w:jc w:val="center"/>
        <w:rPr>
          <w:b/>
          <w:sz w:val="28"/>
          <w:szCs w:val="28"/>
          <w:shd w:val="clear" w:color="auto" w:fill="FFFFFF"/>
        </w:rPr>
      </w:pPr>
      <w:r w:rsidRPr="00F50C1B">
        <w:rPr>
          <w:b/>
          <w:sz w:val="28"/>
          <w:szCs w:val="28"/>
          <w:shd w:val="clear" w:color="auto" w:fill="FFFFFF"/>
        </w:rPr>
        <w:t>Механизм реализации програм</w:t>
      </w:r>
      <w:r w:rsidR="00A0700D">
        <w:rPr>
          <w:b/>
          <w:sz w:val="28"/>
          <w:szCs w:val="28"/>
          <w:shd w:val="clear" w:color="auto" w:fill="FFFFFF"/>
        </w:rPr>
        <w:t>мы и контроль за ее выполнением</w:t>
      </w:r>
    </w:p>
    <w:p w:rsidR="00FF4976" w:rsidRDefault="00FF4976" w:rsidP="00FF4976">
      <w:pPr>
        <w:pStyle w:val="a4"/>
        <w:tabs>
          <w:tab w:val="left" w:pos="993"/>
        </w:tabs>
        <w:spacing w:before="0" w:beforeAutospacing="0" w:after="0"/>
        <w:ind w:left="567"/>
        <w:rPr>
          <w:b/>
          <w:sz w:val="28"/>
          <w:szCs w:val="28"/>
          <w:shd w:val="clear" w:color="auto" w:fill="FFFFFF"/>
        </w:rPr>
      </w:pPr>
    </w:p>
    <w:p w:rsidR="00FF4976" w:rsidRPr="00F40D47" w:rsidRDefault="00FF4976" w:rsidP="00FF49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Текущее управление Программой осуществляет </w:t>
      </w:r>
      <w:r w:rsidR="007E2C45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Среднечелбасского сельско</w:t>
      </w:r>
      <w:r w:rsidR="00A4603C">
        <w:rPr>
          <w:rFonts w:ascii="Times New Roman" w:eastAsia="Times New Roman" w:hAnsi="Times New Roman" w:cs="Times New Roman"/>
          <w:sz w:val="28"/>
          <w:szCs w:val="28"/>
          <w:lang w:eastAsia="ar-SA"/>
        </w:rPr>
        <w:t>го поселения Павловского района</w:t>
      </w:r>
      <w:r w:rsidR="007E2C45">
        <w:rPr>
          <w:rFonts w:ascii="Times New Roman" w:eastAsia="Times New Roman" w:hAnsi="Times New Roman" w:cs="Times New Roman"/>
          <w:sz w:val="28"/>
          <w:szCs w:val="28"/>
          <w:lang w:eastAsia="ar-SA"/>
        </w:rPr>
        <w:t>, которая</w:t>
      </w: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F4976" w:rsidRPr="00F40D47" w:rsidRDefault="00FF4976" w:rsidP="00FF49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обеспечивает выполнение Программы посредством достижения цели и выполнения задач Программы;</w:t>
      </w:r>
    </w:p>
    <w:p w:rsidR="00FF4976" w:rsidRPr="00F40D47" w:rsidRDefault="00FF4976" w:rsidP="00FF49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организует координацию деятельности исполнителей мероприятий Программы;</w:t>
      </w:r>
    </w:p>
    <w:p w:rsidR="00FF4976" w:rsidRPr="00F40D47" w:rsidRDefault="00FF4976" w:rsidP="00FF49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осуществляет подготовку предложений по объемам и источникам средств на реализацию Программы на основании предложений исполнителей мероприятий Программы;</w:t>
      </w:r>
    </w:p>
    <w:p w:rsidR="00FF4976" w:rsidRPr="00F40D47" w:rsidRDefault="00FF4976" w:rsidP="00FF49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организует нормативно-правовое и методическое обеспечение реализации Программы;</w:t>
      </w:r>
    </w:p>
    <w:p w:rsidR="00FF4976" w:rsidRPr="00F40D47" w:rsidRDefault="00FF4976" w:rsidP="00FF49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организует информационную и разъяснительную работу, направленную на освещение целей и задач Программы;</w:t>
      </w:r>
    </w:p>
    <w:p w:rsidR="00FF4976" w:rsidRPr="00F40D47" w:rsidRDefault="00FF4976" w:rsidP="00FF49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утверждает сетевой план-график реализации мероприятий Программы и отчет о его исполнении;</w:t>
      </w:r>
    </w:p>
    <w:p w:rsidR="00FF4976" w:rsidRPr="00F40D47" w:rsidRDefault="00FF4976" w:rsidP="00FF49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проводит оценку эффективности реализации Программы;</w:t>
      </w:r>
    </w:p>
    <w:p w:rsidR="00FF4976" w:rsidRPr="00F40D47" w:rsidRDefault="00FF4976" w:rsidP="00FF49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осуществляет мониторинг Программы;</w:t>
      </w:r>
    </w:p>
    <w:p w:rsidR="00FF4976" w:rsidRPr="00F40D47" w:rsidRDefault="00FF4976" w:rsidP="00FF49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подготавливает и представляет отчетность о финансировании Программы, ежегодный доклад о результатах выполнения мероприятий Программы и эффективности использования финансовых средств в управление экономики администрации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Павловский район</w:t>
      </w: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F4976" w:rsidRPr="00F40D47" w:rsidRDefault="00FF4976" w:rsidP="00FF49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достижения поставленных целей при реализации Программы планируется выполнение мероприятий в сфере реализации молодежной политики на территории </w:t>
      </w:r>
      <w:r w:rsidR="007E2C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Среднечелбасского 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Павловск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(приложение №</w:t>
      </w:r>
      <w:r w:rsidR="00882F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___</w:t>
      </w:r>
      <w:r w:rsidR="00475B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Программе). </w:t>
      </w:r>
    </w:p>
    <w:p w:rsidR="00FF4976" w:rsidRPr="00F50C1B" w:rsidRDefault="00FF4976" w:rsidP="00FF4976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0C1B">
        <w:rPr>
          <w:rFonts w:ascii="Times New Roman" w:hAnsi="Times New Roman" w:cs="Times New Roman"/>
          <w:sz w:val="28"/>
          <w:szCs w:val="28"/>
        </w:rPr>
        <w:t>Мониторингом и ведением ежеквартальной отчетности занимается отдел по делам молодёжи</w:t>
      </w:r>
      <w:r w:rsidR="00A0700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Павловский район</w:t>
      </w:r>
      <w:r w:rsidRPr="00F50C1B">
        <w:rPr>
          <w:rFonts w:ascii="Times New Roman" w:hAnsi="Times New Roman" w:cs="Times New Roman"/>
          <w:sz w:val="28"/>
          <w:szCs w:val="28"/>
        </w:rPr>
        <w:t xml:space="preserve">. Ежеквартально, до 25 числа месяца, следующего </w:t>
      </w:r>
      <w:r>
        <w:rPr>
          <w:rFonts w:ascii="Times New Roman" w:hAnsi="Times New Roman" w:cs="Times New Roman"/>
          <w:sz w:val="28"/>
          <w:szCs w:val="28"/>
        </w:rPr>
        <w:t xml:space="preserve">за отчетным </w:t>
      </w:r>
      <w:r w:rsidRPr="00F50C1B">
        <w:rPr>
          <w:rFonts w:ascii="Times New Roman" w:hAnsi="Times New Roman" w:cs="Times New Roman"/>
          <w:sz w:val="28"/>
          <w:szCs w:val="28"/>
        </w:rPr>
        <w:t xml:space="preserve">месяцем отчетного квартала, </w:t>
      </w:r>
      <w:r w:rsidR="00475B29">
        <w:rPr>
          <w:rFonts w:ascii="Times New Roman" w:hAnsi="Times New Roman" w:cs="Times New Roman"/>
          <w:sz w:val="28"/>
          <w:szCs w:val="28"/>
        </w:rPr>
        <w:t>с</w:t>
      </w:r>
      <w:r w:rsidR="00A0700D">
        <w:rPr>
          <w:rFonts w:ascii="Times New Roman" w:hAnsi="Times New Roman" w:cs="Times New Roman"/>
          <w:sz w:val="28"/>
          <w:szCs w:val="28"/>
        </w:rPr>
        <w:t>пециалистом предоставляется отчет о проведении мероприятий</w:t>
      </w:r>
      <w:r w:rsidRPr="00F50C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4976" w:rsidRDefault="00FF4976" w:rsidP="00FF49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31C5" w:rsidRDefault="00A031C5" w:rsidP="00FF49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2C45" w:rsidRDefault="007E2C45" w:rsidP="00A07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B29" w:rsidRDefault="00A0700D" w:rsidP="00475B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7E2C4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Среднечелбасского</w:t>
      </w:r>
      <w:r w:rsidR="0047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</w:p>
    <w:p w:rsidR="00FF4976" w:rsidRPr="00475B29" w:rsidRDefault="00475B29" w:rsidP="00475B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0700D"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C45">
        <w:rPr>
          <w:rFonts w:ascii="Times New Roman" w:eastAsia="Calibri" w:hAnsi="Times New Roman" w:cs="Times New Roman"/>
          <w:sz w:val="28"/>
          <w:szCs w:val="28"/>
        </w:rPr>
        <w:t>Павловского района</w:t>
      </w:r>
      <w:r w:rsidR="00A0700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A0700D" w:rsidRPr="00A0700D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7E2C45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7E2C45">
        <w:rPr>
          <w:rFonts w:ascii="Times New Roman" w:eastAsia="Calibri" w:hAnsi="Times New Roman" w:cs="Times New Roman"/>
          <w:sz w:val="28"/>
          <w:szCs w:val="28"/>
        </w:rPr>
        <w:t>В.А.Жук</w:t>
      </w:r>
      <w:r w:rsidR="00A0700D" w:rsidRPr="00A0700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  <w:r w:rsidR="007E2C4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A0700D" w:rsidRPr="00F50C1B" w:rsidRDefault="00A0700D" w:rsidP="00FF4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976" w:rsidRPr="00F50C1B" w:rsidRDefault="00FF4976" w:rsidP="00FF49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78A9" w:rsidRDefault="003678A9" w:rsidP="00A0700D">
      <w:pPr>
        <w:pStyle w:val="ConsPlusNormal"/>
        <w:widowControl/>
        <w:ind w:firstLine="0"/>
        <w:jc w:val="both"/>
      </w:pPr>
    </w:p>
    <w:sectPr w:rsidR="003678A9" w:rsidSect="00467A7E">
      <w:headerReference w:type="default" r:id="rId8"/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EDE" w:rsidRDefault="00FB0EDE" w:rsidP="00F64C27">
      <w:pPr>
        <w:spacing w:after="0" w:line="240" w:lineRule="auto"/>
      </w:pPr>
      <w:r>
        <w:separator/>
      </w:r>
    </w:p>
  </w:endnote>
  <w:endnote w:type="continuationSeparator" w:id="0">
    <w:p w:rsidR="00FB0EDE" w:rsidRDefault="00FB0EDE" w:rsidP="00F64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EDE" w:rsidRDefault="00FB0EDE" w:rsidP="00F64C27">
      <w:pPr>
        <w:spacing w:after="0" w:line="240" w:lineRule="auto"/>
      </w:pPr>
      <w:r>
        <w:separator/>
      </w:r>
    </w:p>
  </w:footnote>
  <w:footnote w:type="continuationSeparator" w:id="0">
    <w:p w:rsidR="00FB0EDE" w:rsidRDefault="00FB0EDE" w:rsidP="00F64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55366124"/>
      <w:docPartObj>
        <w:docPartGallery w:val="Page Numbers (Top of Page)"/>
        <w:docPartUnique/>
      </w:docPartObj>
    </w:sdtPr>
    <w:sdtContent>
      <w:p w:rsidR="00467A7E" w:rsidRPr="00467A7E" w:rsidRDefault="00467A7E" w:rsidP="00467A7E">
        <w:pPr>
          <w:pStyle w:val="a5"/>
          <w:tabs>
            <w:tab w:val="left" w:pos="4650"/>
            <w:tab w:val="center" w:pos="4819"/>
          </w:tabs>
          <w:rPr>
            <w:rFonts w:ascii="Times New Roman" w:hAnsi="Times New Roman" w:cs="Times New Roman"/>
            <w:sz w:val="28"/>
            <w:szCs w:val="28"/>
          </w:rPr>
        </w:pPr>
        <w:r w:rsidRPr="00467A7E">
          <w:rPr>
            <w:rFonts w:ascii="Times New Roman" w:hAnsi="Times New Roman" w:cs="Times New Roman"/>
            <w:sz w:val="28"/>
            <w:szCs w:val="28"/>
          </w:rPr>
          <w:tab/>
        </w:r>
        <w:r w:rsidRPr="00467A7E">
          <w:rPr>
            <w:rFonts w:ascii="Times New Roman" w:hAnsi="Times New Roman" w:cs="Times New Roman"/>
            <w:sz w:val="28"/>
            <w:szCs w:val="28"/>
          </w:rPr>
          <w:tab/>
        </w:r>
        <w:r w:rsidRPr="00467A7E">
          <w:rPr>
            <w:rFonts w:ascii="Times New Roman" w:hAnsi="Times New Roman" w:cs="Times New Roman"/>
            <w:sz w:val="28"/>
            <w:szCs w:val="28"/>
          </w:rPr>
          <w:tab/>
        </w:r>
        <w:r w:rsidR="00E533A2" w:rsidRPr="00467A7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67A7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E533A2" w:rsidRPr="00467A7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00415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="00E533A2" w:rsidRPr="00467A7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A22CE" w:rsidRPr="004A22CE" w:rsidRDefault="004A22CE" w:rsidP="004A22CE">
    <w:pPr>
      <w:pStyle w:val="a5"/>
      <w:jc w:val="center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0F05"/>
    <w:multiLevelType w:val="hybridMultilevel"/>
    <w:tmpl w:val="D7FC9E7A"/>
    <w:lvl w:ilvl="0" w:tplc="DF72CB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57F3E2D"/>
    <w:multiLevelType w:val="hybridMultilevel"/>
    <w:tmpl w:val="0E58C6D8"/>
    <w:lvl w:ilvl="0" w:tplc="DF72CB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6E44445"/>
    <w:multiLevelType w:val="hybridMultilevel"/>
    <w:tmpl w:val="33F0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AB7BB2"/>
    <w:multiLevelType w:val="hybridMultilevel"/>
    <w:tmpl w:val="8F6A4CD0"/>
    <w:lvl w:ilvl="0" w:tplc="2E327C9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33E1041"/>
    <w:multiLevelType w:val="hybridMultilevel"/>
    <w:tmpl w:val="33F0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445BA6"/>
    <w:rsid w:val="00004E81"/>
    <w:rsid w:val="000111C8"/>
    <w:rsid w:val="000126B9"/>
    <w:rsid w:val="00014C8A"/>
    <w:rsid w:val="00014D57"/>
    <w:rsid w:val="000169A3"/>
    <w:rsid w:val="00031D53"/>
    <w:rsid w:val="00037682"/>
    <w:rsid w:val="000466EF"/>
    <w:rsid w:val="000479D6"/>
    <w:rsid w:val="0005485D"/>
    <w:rsid w:val="00073A07"/>
    <w:rsid w:val="00075D61"/>
    <w:rsid w:val="000838E2"/>
    <w:rsid w:val="00083CEF"/>
    <w:rsid w:val="00084434"/>
    <w:rsid w:val="00084DDE"/>
    <w:rsid w:val="00086DBC"/>
    <w:rsid w:val="00096A97"/>
    <w:rsid w:val="00096C7C"/>
    <w:rsid w:val="00097719"/>
    <w:rsid w:val="000A1FE3"/>
    <w:rsid w:val="000A4B10"/>
    <w:rsid w:val="000A7E2B"/>
    <w:rsid w:val="000B1DBB"/>
    <w:rsid w:val="000F23D3"/>
    <w:rsid w:val="000F75E5"/>
    <w:rsid w:val="0012004A"/>
    <w:rsid w:val="00122B91"/>
    <w:rsid w:val="0013352C"/>
    <w:rsid w:val="00144E52"/>
    <w:rsid w:val="00153473"/>
    <w:rsid w:val="001601D9"/>
    <w:rsid w:val="001606E7"/>
    <w:rsid w:val="00162054"/>
    <w:rsid w:val="0016220B"/>
    <w:rsid w:val="001709C8"/>
    <w:rsid w:val="00175035"/>
    <w:rsid w:val="0017764C"/>
    <w:rsid w:val="00191E09"/>
    <w:rsid w:val="001958DB"/>
    <w:rsid w:val="00195BD4"/>
    <w:rsid w:val="00197038"/>
    <w:rsid w:val="001A049B"/>
    <w:rsid w:val="001A4845"/>
    <w:rsid w:val="001A7001"/>
    <w:rsid w:val="001D1235"/>
    <w:rsid w:val="001D3421"/>
    <w:rsid w:val="001F63A8"/>
    <w:rsid w:val="00200666"/>
    <w:rsid w:val="002019AE"/>
    <w:rsid w:val="00203B45"/>
    <w:rsid w:val="00203FD2"/>
    <w:rsid w:val="00220BC2"/>
    <w:rsid w:val="00221151"/>
    <w:rsid w:val="0022491A"/>
    <w:rsid w:val="0023682B"/>
    <w:rsid w:val="00240075"/>
    <w:rsid w:val="002400F7"/>
    <w:rsid w:val="0024225B"/>
    <w:rsid w:val="0024540D"/>
    <w:rsid w:val="002522AA"/>
    <w:rsid w:val="00261078"/>
    <w:rsid w:val="00270A7E"/>
    <w:rsid w:val="00293B42"/>
    <w:rsid w:val="002A0F08"/>
    <w:rsid w:val="002A2663"/>
    <w:rsid w:val="002A77A1"/>
    <w:rsid w:val="002B2609"/>
    <w:rsid w:val="002D5BF8"/>
    <w:rsid w:val="002E06CC"/>
    <w:rsid w:val="002F3A10"/>
    <w:rsid w:val="002F6101"/>
    <w:rsid w:val="00307ED0"/>
    <w:rsid w:val="00310FFC"/>
    <w:rsid w:val="003149E3"/>
    <w:rsid w:val="00317EE9"/>
    <w:rsid w:val="00326D4B"/>
    <w:rsid w:val="00330775"/>
    <w:rsid w:val="00344597"/>
    <w:rsid w:val="00350AC7"/>
    <w:rsid w:val="00352AD3"/>
    <w:rsid w:val="00356D75"/>
    <w:rsid w:val="0036097B"/>
    <w:rsid w:val="00361A9E"/>
    <w:rsid w:val="00362060"/>
    <w:rsid w:val="00362340"/>
    <w:rsid w:val="0036693B"/>
    <w:rsid w:val="0036729B"/>
    <w:rsid w:val="003678A9"/>
    <w:rsid w:val="00367DCA"/>
    <w:rsid w:val="00372B35"/>
    <w:rsid w:val="0037592C"/>
    <w:rsid w:val="00397298"/>
    <w:rsid w:val="00397B3B"/>
    <w:rsid w:val="003A4FF5"/>
    <w:rsid w:val="003B5FEE"/>
    <w:rsid w:val="003C6126"/>
    <w:rsid w:val="003D1212"/>
    <w:rsid w:val="003D221E"/>
    <w:rsid w:val="003D391F"/>
    <w:rsid w:val="003D4B75"/>
    <w:rsid w:val="003D61DA"/>
    <w:rsid w:val="003E0EA2"/>
    <w:rsid w:val="003E7C62"/>
    <w:rsid w:val="0040387D"/>
    <w:rsid w:val="00406868"/>
    <w:rsid w:val="0041299A"/>
    <w:rsid w:val="00414120"/>
    <w:rsid w:val="00414B75"/>
    <w:rsid w:val="00421718"/>
    <w:rsid w:val="00422C5D"/>
    <w:rsid w:val="004238F3"/>
    <w:rsid w:val="00430DC4"/>
    <w:rsid w:val="00436FE4"/>
    <w:rsid w:val="004431C2"/>
    <w:rsid w:val="00445BA6"/>
    <w:rsid w:val="00446DE1"/>
    <w:rsid w:val="00454981"/>
    <w:rsid w:val="00456C4C"/>
    <w:rsid w:val="00464B01"/>
    <w:rsid w:val="00466CE1"/>
    <w:rsid w:val="00467A7E"/>
    <w:rsid w:val="00475B29"/>
    <w:rsid w:val="00482487"/>
    <w:rsid w:val="00483538"/>
    <w:rsid w:val="00484AB8"/>
    <w:rsid w:val="0049782B"/>
    <w:rsid w:val="004A1791"/>
    <w:rsid w:val="004A22CE"/>
    <w:rsid w:val="004A2C1B"/>
    <w:rsid w:val="004B0F42"/>
    <w:rsid w:val="004B184A"/>
    <w:rsid w:val="004E060A"/>
    <w:rsid w:val="004E10C7"/>
    <w:rsid w:val="004E1500"/>
    <w:rsid w:val="004E186A"/>
    <w:rsid w:val="004E1F93"/>
    <w:rsid w:val="00500233"/>
    <w:rsid w:val="0050160B"/>
    <w:rsid w:val="0051239A"/>
    <w:rsid w:val="0051252C"/>
    <w:rsid w:val="0052664E"/>
    <w:rsid w:val="00536E54"/>
    <w:rsid w:val="00542122"/>
    <w:rsid w:val="00564DA5"/>
    <w:rsid w:val="0057105D"/>
    <w:rsid w:val="0057538C"/>
    <w:rsid w:val="005756B1"/>
    <w:rsid w:val="00582ACD"/>
    <w:rsid w:val="00584E7F"/>
    <w:rsid w:val="005854DC"/>
    <w:rsid w:val="00586857"/>
    <w:rsid w:val="0059650C"/>
    <w:rsid w:val="005A2416"/>
    <w:rsid w:val="005A2987"/>
    <w:rsid w:val="005B67EB"/>
    <w:rsid w:val="005C1326"/>
    <w:rsid w:val="005C790F"/>
    <w:rsid w:val="005D09DF"/>
    <w:rsid w:val="005D12A4"/>
    <w:rsid w:val="005D7763"/>
    <w:rsid w:val="005E0A81"/>
    <w:rsid w:val="00614312"/>
    <w:rsid w:val="00622254"/>
    <w:rsid w:val="00622AD2"/>
    <w:rsid w:val="00632C17"/>
    <w:rsid w:val="00637DB8"/>
    <w:rsid w:val="006464DC"/>
    <w:rsid w:val="00663EA4"/>
    <w:rsid w:val="00666E34"/>
    <w:rsid w:val="00676549"/>
    <w:rsid w:val="00682384"/>
    <w:rsid w:val="00685CE8"/>
    <w:rsid w:val="006938A6"/>
    <w:rsid w:val="00693CAE"/>
    <w:rsid w:val="006952F5"/>
    <w:rsid w:val="006960EC"/>
    <w:rsid w:val="006A3164"/>
    <w:rsid w:val="006B063F"/>
    <w:rsid w:val="006B2FFE"/>
    <w:rsid w:val="006B6DD7"/>
    <w:rsid w:val="006B7AD1"/>
    <w:rsid w:val="006C18EC"/>
    <w:rsid w:val="006C3689"/>
    <w:rsid w:val="006D0FBD"/>
    <w:rsid w:val="006D22BB"/>
    <w:rsid w:val="006D2633"/>
    <w:rsid w:val="006D5DC6"/>
    <w:rsid w:val="006D6D9D"/>
    <w:rsid w:val="006E056A"/>
    <w:rsid w:val="006E5A03"/>
    <w:rsid w:val="006E70F2"/>
    <w:rsid w:val="006E7685"/>
    <w:rsid w:val="00700415"/>
    <w:rsid w:val="007065BE"/>
    <w:rsid w:val="007067AE"/>
    <w:rsid w:val="00724FE0"/>
    <w:rsid w:val="00732812"/>
    <w:rsid w:val="00746513"/>
    <w:rsid w:val="00746D78"/>
    <w:rsid w:val="00764747"/>
    <w:rsid w:val="00777081"/>
    <w:rsid w:val="0078239F"/>
    <w:rsid w:val="00783746"/>
    <w:rsid w:val="0078392A"/>
    <w:rsid w:val="00783AE6"/>
    <w:rsid w:val="0078508F"/>
    <w:rsid w:val="007A262B"/>
    <w:rsid w:val="007A73CB"/>
    <w:rsid w:val="007A772A"/>
    <w:rsid w:val="007B4102"/>
    <w:rsid w:val="007B7769"/>
    <w:rsid w:val="007E21B5"/>
    <w:rsid w:val="007E2C45"/>
    <w:rsid w:val="007F07A0"/>
    <w:rsid w:val="007F08FD"/>
    <w:rsid w:val="007F52DF"/>
    <w:rsid w:val="00803181"/>
    <w:rsid w:val="008102FB"/>
    <w:rsid w:val="0081538B"/>
    <w:rsid w:val="0082572D"/>
    <w:rsid w:val="00825EE6"/>
    <w:rsid w:val="0082773E"/>
    <w:rsid w:val="0083214D"/>
    <w:rsid w:val="00832204"/>
    <w:rsid w:val="00834C8C"/>
    <w:rsid w:val="00852F81"/>
    <w:rsid w:val="008532FE"/>
    <w:rsid w:val="00856AAB"/>
    <w:rsid w:val="008605D5"/>
    <w:rsid w:val="008664E0"/>
    <w:rsid w:val="008739BD"/>
    <w:rsid w:val="00882FCA"/>
    <w:rsid w:val="0088532C"/>
    <w:rsid w:val="008860CC"/>
    <w:rsid w:val="00895710"/>
    <w:rsid w:val="00896952"/>
    <w:rsid w:val="008A37F8"/>
    <w:rsid w:val="008A49D5"/>
    <w:rsid w:val="008B4567"/>
    <w:rsid w:val="008B58D7"/>
    <w:rsid w:val="008D30B3"/>
    <w:rsid w:val="008E04C8"/>
    <w:rsid w:val="008F29E6"/>
    <w:rsid w:val="00914E94"/>
    <w:rsid w:val="00922A12"/>
    <w:rsid w:val="009261CC"/>
    <w:rsid w:val="009374DA"/>
    <w:rsid w:val="00943BBF"/>
    <w:rsid w:val="00957B9F"/>
    <w:rsid w:val="009602BF"/>
    <w:rsid w:val="00971DD0"/>
    <w:rsid w:val="00972EA1"/>
    <w:rsid w:val="0097653B"/>
    <w:rsid w:val="00977E31"/>
    <w:rsid w:val="00993979"/>
    <w:rsid w:val="009A1A8E"/>
    <w:rsid w:val="009A570C"/>
    <w:rsid w:val="009B01D7"/>
    <w:rsid w:val="009B297D"/>
    <w:rsid w:val="009B38B7"/>
    <w:rsid w:val="009C2CE7"/>
    <w:rsid w:val="009D0AE2"/>
    <w:rsid w:val="009E2319"/>
    <w:rsid w:val="009F4B78"/>
    <w:rsid w:val="00A02389"/>
    <w:rsid w:val="00A031C5"/>
    <w:rsid w:val="00A05DE9"/>
    <w:rsid w:val="00A0700D"/>
    <w:rsid w:val="00A1456B"/>
    <w:rsid w:val="00A3648E"/>
    <w:rsid w:val="00A44941"/>
    <w:rsid w:val="00A4603C"/>
    <w:rsid w:val="00A518B2"/>
    <w:rsid w:val="00A600F5"/>
    <w:rsid w:val="00A65948"/>
    <w:rsid w:val="00A84A95"/>
    <w:rsid w:val="00A84E84"/>
    <w:rsid w:val="00A93C9A"/>
    <w:rsid w:val="00A9784D"/>
    <w:rsid w:val="00A97A89"/>
    <w:rsid w:val="00AA3B2F"/>
    <w:rsid w:val="00AA5A81"/>
    <w:rsid w:val="00AC2C75"/>
    <w:rsid w:val="00AC793C"/>
    <w:rsid w:val="00AD04BA"/>
    <w:rsid w:val="00AD16DF"/>
    <w:rsid w:val="00AD4EAB"/>
    <w:rsid w:val="00AE06A8"/>
    <w:rsid w:val="00AE6E9C"/>
    <w:rsid w:val="00B0120C"/>
    <w:rsid w:val="00B032E0"/>
    <w:rsid w:val="00B2356B"/>
    <w:rsid w:val="00B251D5"/>
    <w:rsid w:val="00B31876"/>
    <w:rsid w:val="00B35070"/>
    <w:rsid w:val="00B421A6"/>
    <w:rsid w:val="00B475AD"/>
    <w:rsid w:val="00B50886"/>
    <w:rsid w:val="00B525AC"/>
    <w:rsid w:val="00B5491C"/>
    <w:rsid w:val="00B6237D"/>
    <w:rsid w:val="00B646BB"/>
    <w:rsid w:val="00B66CE2"/>
    <w:rsid w:val="00B728F3"/>
    <w:rsid w:val="00BA21EE"/>
    <w:rsid w:val="00BA582E"/>
    <w:rsid w:val="00BB6684"/>
    <w:rsid w:val="00BD4238"/>
    <w:rsid w:val="00BD426B"/>
    <w:rsid w:val="00BD547F"/>
    <w:rsid w:val="00BD7D7F"/>
    <w:rsid w:val="00C04EA0"/>
    <w:rsid w:val="00C065BF"/>
    <w:rsid w:val="00C27FB7"/>
    <w:rsid w:val="00C3341B"/>
    <w:rsid w:val="00C340EF"/>
    <w:rsid w:val="00C36FC7"/>
    <w:rsid w:val="00C4436B"/>
    <w:rsid w:val="00C453C5"/>
    <w:rsid w:val="00C454C4"/>
    <w:rsid w:val="00C547E4"/>
    <w:rsid w:val="00C54F0C"/>
    <w:rsid w:val="00C63567"/>
    <w:rsid w:val="00C70BA9"/>
    <w:rsid w:val="00C71272"/>
    <w:rsid w:val="00C715AC"/>
    <w:rsid w:val="00C71FB6"/>
    <w:rsid w:val="00C803A2"/>
    <w:rsid w:val="00C81D9A"/>
    <w:rsid w:val="00C90E7A"/>
    <w:rsid w:val="00C95AC5"/>
    <w:rsid w:val="00CA4FE1"/>
    <w:rsid w:val="00CB1DCB"/>
    <w:rsid w:val="00CB6DF3"/>
    <w:rsid w:val="00CC1707"/>
    <w:rsid w:val="00CD552E"/>
    <w:rsid w:val="00CE27E6"/>
    <w:rsid w:val="00CF3102"/>
    <w:rsid w:val="00D009A2"/>
    <w:rsid w:val="00D10289"/>
    <w:rsid w:val="00D1181D"/>
    <w:rsid w:val="00D17E85"/>
    <w:rsid w:val="00D20F65"/>
    <w:rsid w:val="00D255A0"/>
    <w:rsid w:val="00D40B76"/>
    <w:rsid w:val="00D43F7D"/>
    <w:rsid w:val="00D463CC"/>
    <w:rsid w:val="00D63860"/>
    <w:rsid w:val="00D64D48"/>
    <w:rsid w:val="00D87B26"/>
    <w:rsid w:val="00D93394"/>
    <w:rsid w:val="00D95FCB"/>
    <w:rsid w:val="00DA18D4"/>
    <w:rsid w:val="00DB2CC1"/>
    <w:rsid w:val="00DB563E"/>
    <w:rsid w:val="00DD28D9"/>
    <w:rsid w:val="00DD4BC0"/>
    <w:rsid w:val="00DE7171"/>
    <w:rsid w:val="00DF754A"/>
    <w:rsid w:val="00E0798A"/>
    <w:rsid w:val="00E13D31"/>
    <w:rsid w:val="00E15487"/>
    <w:rsid w:val="00E3155F"/>
    <w:rsid w:val="00E3193F"/>
    <w:rsid w:val="00E336A5"/>
    <w:rsid w:val="00E36F51"/>
    <w:rsid w:val="00E4232F"/>
    <w:rsid w:val="00E44DEA"/>
    <w:rsid w:val="00E533A2"/>
    <w:rsid w:val="00E546E5"/>
    <w:rsid w:val="00E651C2"/>
    <w:rsid w:val="00E6705A"/>
    <w:rsid w:val="00E756F4"/>
    <w:rsid w:val="00E77B23"/>
    <w:rsid w:val="00EA0A96"/>
    <w:rsid w:val="00EA2BD3"/>
    <w:rsid w:val="00ED1799"/>
    <w:rsid w:val="00EE1790"/>
    <w:rsid w:val="00EE537A"/>
    <w:rsid w:val="00EE57CD"/>
    <w:rsid w:val="00EF5546"/>
    <w:rsid w:val="00F02957"/>
    <w:rsid w:val="00F10203"/>
    <w:rsid w:val="00F138DF"/>
    <w:rsid w:val="00F15A30"/>
    <w:rsid w:val="00F22D78"/>
    <w:rsid w:val="00F311B0"/>
    <w:rsid w:val="00F35C94"/>
    <w:rsid w:val="00F37DCE"/>
    <w:rsid w:val="00F53ECD"/>
    <w:rsid w:val="00F542DD"/>
    <w:rsid w:val="00F56E97"/>
    <w:rsid w:val="00F60E15"/>
    <w:rsid w:val="00F60F84"/>
    <w:rsid w:val="00F64C27"/>
    <w:rsid w:val="00F87551"/>
    <w:rsid w:val="00F93172"/>
    <w:rsid w:val="00FB0EDE"/>
    <w:rsid w:val="00FB4733"/>
    <w:rsid w:val="00FB6D54"/>
    <w:rsid w:val="00FC3494"/>
    <w:rsid w:val="00FC7924"/>
    <w:rsid w:val="00FD3FBA"/>
    <w:rsid w:val="00FE1C89"/>
    <w:rsid w:val="00FF1535"/>
    <w:rsid w:val="00FF4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ED0"/>
  </w:style>
  <w:style w:type="paragraph" w:styleId="1">
    <w:name w:val="heading 1"/>
    <w:basedOn w:val="a"/>
    <w:link w:val="10"/>
    <w:uiPriority w:val="9"/>
    <w:qFormat/>
    <w:rsid w:val="00FF497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ED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D7D7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64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4C27"/>
  </w:style>
  <w:style w:type="paragraph" w:styleId="a7">
    <w:name w:val="footer"/>
    <w:basedOn w:val="a"/>
    <w:link w:val="a8"/>
    <w:uiPriority w:val="99"/>
    <w:unhideWhenUsed/>
    <w:rsid w:val="00F64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4C27"/>
  </w:style>
  <w:style w:type="character" w:customStyle="1" w:styleId="10">
    <w:name w:val="Заголовок 1 Знак"/>
    <w:basedOn w:val="a0"/>
    <w:link w:val="1"/>
    <w:uiPriority w:val="9"/>
    <w:rsid w:val="00FF4976"/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paragraph" w:customStyle="1" w:styleId="ConsPlusNormal">
    <w:name w:val="ConsPlusNormal"/>
    <w:rsid w:val="00FF49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22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2A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ED0"/>
  </w:style>
  <w:style w:type="paragraph" w:styleId="1">
    <w:name w:val="heading 1"/>
    <w:basedOn w:val="a"/>
    <w:link w:val="10"/>
    <w:uiPriority w:val="9"/>
    <w:qFormat/>
    <w:rsid w:val="00FF497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ED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D7D7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64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4C27"/>
  </w:style>
  <w:style w:type="paragraph" w:styleId="a7">
    <w:name w:val="footer"/>
    <w:basedOn w:val="a"/>
    <w:link w:val="a8"/>
    <w:uiPriority w:val="99"/>
    <w:unhideWhenUsed/>
    <w:rsid w:val="00F64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4C27"/>
  </w:style>
  <w:style w:type="character" w:customStyle="1" w:styleId="10">
    <w:name w:val="Заголовок 1 Знак"/>
    <w:basedOn w:val="a0"/>
    <w:link w:val="1"/>
    <w:uiPriority w:val="9"/>
    <w:rsid w:val="00FF4976"/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paragraph" w:customStyle="1" w:styleId="ConsPlusNormal">
    <w:name w:val="ConsPlusNormal"/>
    <w:rsid w:val="00FF49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22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2A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90356.1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2455</Words>
  <Characters>14000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41</cp:revision>
  <cp:lastPrinted>2017-12-21T11:19:00Z</cp:lastPrinted>
  <dcterms:created xsi:type="dcterms:W3CDTF">2014-10-03T11:16:00Z</dcterms:created>
  <dcterms:modified xsi:type="dcterms:W3CDTF">2017-12-21T11:20:00Z</dcterms:modified>
</cp:coreProperties>
</file>