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99A" w:rsidRDefault="0054299A" w:rsidP="0054299A">
      <w:pPr>
        <w:pStyle w:val="a7"/>
        <w:widowControl w:val="0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B067C5">
        <w:rPr>
          <w:sz w:val="28"/>
          <w:szCs w:val="28"/>
        </w:rPr>
        <w:t xml:space="preserve">                         </w:t>
      </w:r>
    </w:p>
    <w:p w:rsidR="0054299A" w:rsidRDefault="0054299A" w:rsidP="003A7361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2B3A03" w:rsidRPr="007848DB" w:rsidRDefault="002B3A03" w:rsidP="003A7361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28AD">
        <w:rPr>
          <w:rFonts w:ascii="Times New Roman" w:hAnsi="Times New Roman"/>
          <w:sz w:val="28"/>
          <w:szCs w:val="28"/>
        </w:rPr>
        <w:t>ПРИЛОЖЕНИЕ №  3</w:t>
      </w:r>
    </w:p>
    <w:p w:rsidR="002B3A03" w:rsidRPr="00847F15" w:rsidRDefault="002B3A03" w:rsidP="005C7A47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847F1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B3A03" w:rsidRPr="00847F15" w:rsidRDefault="00975128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A44B4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A44B4B">
        <w:rPr>
          <w:rFonts w:ascii="Times New Roman" w:hAnsi="Times New Roman"/>
          <w:sz w:val="28"/>
          <w:szCs w:val="28"/>
        </w:rPr>
        <w:t>Павловского</w:t>
      </w:r>
      <w:r w:rsidR="002B3A03" w:rsidRPr="00847F15">
        <w:rPr>
          <w:rFonts w:ascii="Times New Roman" w:hAnsi="Times New Roman"/>
          <w:sz w:val="28"/>
          <w:szCs w:val="28"/>
        </w:rPr>
        <w:t xml:space="preserve"> район</w:t>
      </w:r>
      <w:r w:rsidR="00A44B4B">
        <w:rPr>
          <w:rFonts w:ascii="Times New Roman" w:hAnsi="Times New Roman"/>
          <w:sz w:val="28"/>
          <w:szCs w:val="28"/>
        </w:rPr>
        <w:t>а</w:t>
      </w:r>
    </w:p>
    <w:p w:rsidR="002B3A03" w:rsidRPr="00847F15" w:rsidRDefault="002B3A03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847F15">
        <w:rPr>
          <w:rFonts w:ascii="Times New Roman" w:hAnsi="Times New Roman"/>
          <w:sz w:val="28"/>
          <w:szCs w:val="28"/>
        </w:rPr>
        <w:t xml:space="preserve">от </w:t>
      </w:r>
      <w:r w:rsidR="005C7A47">
        <w:rPr>
          <w:rFonts w:ascii="Times New Roman" w:hAnsi="Times New Roman"/>
          <w:sz w:val="28"/>
          <w:szCs w:val="28"/>
        </w:rPr>
        <w:t xml:space="preserve">___________ </w:t>
      </w:r>
      <w:r w:rsidRPr="00847F15">
        <w:rPr>
          <w:rFonts w:ascii="Times New Roman" w:hAnsi="Times New Roman"/>
          <w:sz w:val="28"/>
          <w:szCs w:val="28"/>
        </w:rPr>
        <w:t xml:space="preserve">№ </w:t>
      </w:r>
      <w:r w:rsidR="005C7A47">
        <w:rPr>
          <w:rFonts w:ascii="Times New Roman" w:hAnsi="Times New Roman"/>
          <w:sz w:val="28"/>
          <w:szCs w:val="28"/>
        </w:rPr>
        <w:t>_____</w:t>
      </w:r>
    </w:p>
    <w:p w:rsidR="002B3A03" w:rsidRPr="007848DB" w:rsidRDefault="002B3A03" w:rsidP="005C7A4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2B3A03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75128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848DB">
        <w:rPr>
          <w:rFonts w:ascii="Times New Roman" w:hAnsi="Times New Roman"/>
          <w:sz w:val="28"/>
          <w:szCs w:val="28"/>
          <w:shd w:val="clear" w:color="auto" w:fill="FFFFFF"/>
        </w:rPr>
        <w:t>основных мер</w:t>
      </w:r>
      <w:r w:rsidR="00975128">
        <w:rPr>
          <w:rFonts w:ascii="Times New Roman" w:hAnsi="Times New Roman"/>
          <w:sz w:val="28"/>
          <w:szCs w:val="28"/>
          <w:shd w:val="clear" w:color="auto" w:fill="FFFFFF"/>
        </w:rPr>
        <w:t xml:space="preserve">оприятий ведомственной целевой программы 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B3A03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848DB">
        <w:rPr>
          <w:rFonts w:ascii="Times New Roman" w:hAnsi="Times New Roman"/>
          <w:sz w:val="28"/>
          <w:szCs w:val="28"/>
        </w:rPr>
        <w:t>«Молодёжь</w:t>
      </w:r>
      <w:r w:rsidR="00975128">
        <w:rPr>
          <w:rFonts w:ascii="Times New Roman" w:hAnsi="Times New Roman"/>
          <w:sz w:val="28"/>
          <w:szCs w:val="28"/>
        </w:rPr>
        <w:t xml:space="preserve"> Среднечелбасского сельского поселения 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>Павловск</w:t>
      </w:r>
      <w:r w:rsidR="00C1284C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1284C">
        <w:rPr>
          <w:rFonts w:ascii="Times New Roman" w:hAnsi="Times New Roman"/>
          <w:sz w:val="28"/>
          <w:szCs w:val="28"/>
          <w:shd w:val="clear" w:color="auto" w:fill="FFFFFF"/>
        </w:rPr>
        <w:t>а</w:t>
      </w:r>
    </w:p>
    <w:p w:rsidR="00975128" w:rsidRPr="007848DB" w:rsidRDefault="0054299A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 2018</w:t>
      </w:r>
      <w:r w:rsidR="003E5548">
        <w:rPr>
          <w:rFonts w:ascii="Times New Roman" w:hAnsi="Times New Roman"/>
          <w:sz w:val="28"/>
          <w:szCs w:val="28"/>
          <w:shd w:val="clear" w:color="auto" w:fill="FFFFFF"/>
        </w:rPr>
        <w:t xml:space="preserve"> год</w:t>
      </w:r>
      <w:r w:rsidR="005F28AD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2B3A03" w:rsidRPr="007848DB" w:rsidRDefault="002B3A03" w:rsidP="001A7068">
      <w:pPr>
        <w:spacing w:after="0" w:line="240" w:lineRule="auto"/>
        <w:ind w:left="-1080" w:right="-109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551"/>
        <w:gridCol w:w="2552"/>
        <w:gridCol w:w="1559"/>
        <w:gridCol w:w="1134"/>
        <w:gridCol w:w="992"/>
        <w:gridCol w:w="992"/>
        <w:gridCol w:w="2694"/>
        <w:gridCol w:w="1984"/>
      </w:tblGrid>
      <w:tr w:rsidR="002B3A03" w:rsidRPr="00920D2A" w:rsidTr="00AF596B">
        <w:trPr>
          <w:trHeight w:val="518"/>
        </w:trPr>
        <w:tc>
          <w:tcPr>
            <w:tcW w:w="710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Наименование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Источники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финансирования,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(тыс. руб.)</w:t>
            </w:r>
          </w:p>
        </w:tc>
        <w:tc>
          <w:tcPr>
            <w:tcW w:w="3118" w:type="dxa"/>
            <w:gridSpan w:val="3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694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результат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реализации мероприятия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F596B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Участник муниципаль</w:t>
            </w:r>
          </w:p>
          <w:p w:rsidR="00AF596B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ной программы (муниципальный заказчик, главный распоряди</w:t>
            </w:r>
          </w:p>
          <w:p w:rsidR="002B3A03" w:rsidRPr="00920D2A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тель бюджетных средств)</w:t>
            </w:r>
          </w:p>
        </w:tc>
      </w:tr>
      <w:tr w:rsidR="002B3A03" w:rsidRPr="00920D2A" w:rsidTr="00AF596B">
        <w:tc>
          <w:tcPr>
            <w:tcW w:w="710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5429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5429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299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A03" w:rsidRPr="00920D2A" w:rsidRDefault="002B3A03" w:rsidP="001A7068">
      <w:pPr>
        <w:tabs>
          <w:tab w:val="left" w:pos="648"/>
          <w:tab w:val="left" w:pos="3348"/>
          <w:tab w:val="left" w:pos="5637"/>
          <w:tab w:val="left" w:pos="7196"/>
          <w:tab w:val="left" w:pos="8188"/>
          <w:tab w:val="left" w:pos="9180"/>
          <w:tab w:val="left" w:pos="10233"/>
          <w:tab w:val="left" w:pos="13008"/>
        </w:tabs>
        <w:spacing w:after="0" w:line="20" w:lineRule="exact"/>
        <w:ind w:left="-176"/>
        <w:rPr>
          <w:rFonts w:ascii="Times New Roman" w:hAnsi="Times New Roman"/>
          <w:sz w:val="28"/>
          <w:szCs w:val="28"/>
        </w:rPr>
      </w:pP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551"/>
        <w:gridCol w:w="2552"/>
        <w:gridCol w:w="1559"/>
        <w:gridCol w:w="1134"/>
        <w:gridCol w:w="992"/>
        <w:gridCol w:w="992"/>
        <w:gridCol w:w="2835"/>
        <w:gridCol w:w="1843"/>
      </w:tblGrid>
      <w:tr w:rsidR="002B3A03" w:rsidRPr="00920D2A" w:rsidTr="00C1284C">
        <w:trPr>
          <w:tblHeader/>
        </w:trPr>
        <w:tc>
          <w:tcPr>
            <w:tcW w:w="710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B3A03" w:rsidRPr="00920D2A" w:rsidTr="00C1284C">
        <w:tc>
          <w:tcPr>
            <w:tcW w:w="710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F28AD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Реал</w:t>
            </w:r>
            <w:r w:rsidR="005F28AD">
              <w:rPr>
                <w:rFonts w:ascii="Times New Roman" w:hAnsi="Times New Roman"/>
                <w:sz w:val="28"/>
                <w:szCs w:val="28"/>
              </w:rPr>
              <w:t>изация мероприятий ведомственной</w:t>
            </w:r>
          </w:p>
          <w:p w:rsidR="002B3A03" w:rsidRPr="00920D2A" w:rsidRDefault="005F28AD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целевой</w:t>
            </w:r>
            <w:r w:rsidR="002B3A03"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3A03"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Количественное и качественное развитие молодёжной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политики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B3A03" w:rsidRPr="00920D2A" w:rsidRDefault="005C7A47" w:rsidP="005C7A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по работе с молодежью сельского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2B3A03"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4299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rPr>
          <w:trHeight w:val="507"/>
        </w:trPr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комплекса </w:t>
            </w:r>
            <w:r>
              <w:rPr>
                <w:rFonts w:ascii="Times New Roman" w:hAnsi="Times New Roman"/>
                <w:sz w:val="28"/>
                <w:szCs w:val="28"/>
              </w:rPr>
              <w:t>досуговых мероприятий и мероприятий,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направленных на физическое, творческое, духовное и интеллектуальное развитие молодёжи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количественных и качественных показателей участия молодёжи в мероприятиях пропорционально выделенным средствам. </w:t>
            </w:r>
          </w:p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8 фестивалей КВН;</w:t>
            </w:r>
          </w:p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606F">
              <w:rPr>
                <w:rFonts w:ascii="Times New Roman" w:hAnsi="Times New Roman"/>
                <w:sz w:val="28"/>
                <w:szCs w:val="28"/>
              </w:rPr>
              <w:t>оплата услуг приглашенных творческих коллективов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B61650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61650">
              <w:rPr>
                <w:rFonts w:ascii="Times New Roman" w:hAnsi="Times New Roman"/>
                <w:sz w:val="28"/>
                <w:szCs w:val="28"/>
              </w:rPr>
              <w:t>оощрение талантливой и активной молодёжи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молодежи России; 16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интеллектуальны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турниров;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3 фестиваля современного молодежного творчества;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5 соревнований по техническим видам спорта;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>Участие во Всероссийских, межрегиональных, краевых  мероприятиях;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кубков, грамот, статуэток, стендов, </w:t>
            </w: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 раздаточного материала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847F15" w:rsidRDefault="005C7A47" w:rsidP="00B85E96">
            <w:pPr>
              <w:pStyle w:val="a7"/>
              <w:suppressAutoHyphens/>
              <w:spacing w:before="0" w:beforeAutospacing="0" w:after="0"/>
              <w:rPr>
                <w:sz w:val="28"/>
                <w:szCs w:val="28"/>
              </w:rPr>
            </w:pPr>
            <w:r w:rsidRPr="00847F15">
              <w:rPr>
                <w:sz w:val="28"/>
                <w:szCs w:val="28"/>
              </w:rPr>
              <w:t>Организация и проведение комплекса мероприятий в рамках развития молодёжного самоуправления, волонтерского движения, студенческих трудовых отрядов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4299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количественного и качественного состава органов молодёжного самоуправления, волонтерских, трудовых и студенческих отрядов; увеличение количества молодежи, занятой в студенческих трудовых и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волонтерских отрядах, пропорционально выделенным средствам.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Выборы в органы ученического и молодёжного самоуправления 12 совещаний молодежного Совета.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круглых столов, акция ко Д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ню защиты детей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«Подари доброту». Приобретение наградного и раздаточного материала, формы, баннеров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0613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комплекса туристических мероприятий в рамках районного молодёжного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проекта «Центр туризма»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и качества туристических мероприятий;  также рост количества участников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туристических мероприятий , пропорционально выделенным средствам.</w:t>
            </w:r>
          </w:p>
          <w:p w:rsidR="005C7A47" w:rsidRPr="00920D2A" w:rsidRDefault="0006134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7A47">
              <w:rPr>
                <w:rFonts w:ascii="Times New Roman" w:hAnsi="Times New Roman"/>
                <w:sz w:val="28"/>
                <w:szCs w:val="28"/>
              </w:rPr>
              <w:t>т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ур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походов;</w:t>
            </w:r>
          </w:p>
          <w:p w:rsidR="005C7A47" w:rsidRPr="00920D2A" w:rsidRDefault="0006134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летние дворовые площадки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по месту жительства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Приобретение и закупка туристического снаряжения и инвентаря,  формы, приобретение наградного и раздаточного материала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комплекса мероприятий в области профилактики правонарушений, экстремизма, наркомании,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алкоголизма и табакокурения в рамках районного проекта «Охранитель»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F806B0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578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061343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молодёжи, участвующей в мероприятиях, направленных на профилактику экстремизма, формирование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здорового образа жизни, профилактику наркомани</w:t>
            </w:r>
            <w:r w:rsidR="00061343">
              <w:rPr>
                <w:rFonts w:ascii="Times New Roman" w:hAnsi="Times New Roman"/>
                <w:sz w:val="28"/>
                <w:szCs w:val="28"/>
              </w:rPr>
              <w:t>и, табакокурения и алкоголизма.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наградного и раздаточного материала, методических материалов, приобретение формы, баннеров.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F806B0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578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0613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552" w:type="dxa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5C7A47" w:rsidRPr="00920D2A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</w:tcPr>
          <w:p w:rsidR="005C7A47" w:rsidRPr="00920D2A" w:rsidRDefault="00C5785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Увеличение количества молодежи, участвующей в мероприятиях, направленных на гражданское и патриотическое воспитание, пропорционально выделенным средствам.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1 месячник оборонно-массовой и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военно-патриотической  работы;</w:t>
            </w:r>
          </w:p>
          <w:p w:rsidR="005C7A47" w:rsidRDefault="007312A4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клуб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в по месту жительства;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5E96">
              <w:rPr>
                <w:rFonts w:ascii="Times New Roman" w:hAnsi="Times New Roman"/>
                <w:sz w:val="28"/>
                <w:szCs w:val="28"/>
              </w:rPr>
              <w:t>День России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Участие в федеральных, краевых и муниципальных военно-патриотических конкурсах.</w:t>
            </w:r>
          </w:p>
          <w:p w:rsidR="005C7A47" w:rsidRPr="00847F15" w:rsidRDefault="00B067C5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73</w:t>
            </w:r>
            <w:r w:rsidR="005C7A47">
              <w:rPr>
                <w:rFonts w:ascii="Times New Roman" w:hAnsi="Times New Roman"/>
                <w:sz w:val="28"/>
                <w:szCs w:val="28"/>
              </w:rPr>
              <w:t>-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летия Победы в ВОВ.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наградного и раздаточного материала, формы, флагов, баннеров</w:t>
            </w:r>
          </w:p>
        </w:tc>
        <w:tc>
          <w:tcPr>
            <w:tcW w:w="1843" w:type="dxa"/>
            <w:vMerge w:val="restart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 w:val="restart"/>
            <w:shd w:val="clear" w:color="auto" w:fill="FFFFFF"/>
          </w:tcPr>
          <w:p w:rsidR="002B3A03" w:rsidRPr="00920D2A" w:rsidRDefault="00DC183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7312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2B3A03" w:rsidRPr="00847F15" w:rsidRDefault="002B3A03" w:rsidP="00B85E96">
            <w:pPr>
              <w:pStyle w:val="a7"/>
              <w:suppressAutoHyphens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47F15">
              <w:rPr>
                <w:sz w:val="28"/>
                <w:szCs w:val="28"/>
              </w:rPr>
              <w:t xml:space="preserve">Формирование и развитие сети муниципальных комплексных молодежных центров, подростковых </w:t>
            </w:r>
            <w:r w:rsidRPr="00847F15">
              <w:rPr>
                <w:sz w:val="28"/>
                <w:szCs w:val="28"/>
              </w:rPr>
              <w:lastRenderedPageBreak/>
              <w:t>клубов, НКО и других форм работы с молодежью по месту жительства и укрепление их материально-технической базы</w:t>
            </w: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54299A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качества и количества молодёжных мероприятий, рост числа молодёжи, принявшей участие в данных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мероприятиях, </w:t>
            </w:r>
            <w:r w:rsidR="00B61650">
              <w:rPr>
                <w:rFonts w:ascii="Times New Roman" w:hAnsi="Times New Roman"/>
                <w:sz w:val="28"/>
                <w:szCs w:val="28"/>
              </w:rPr>
              <w:t>обеспечение материально-технической базы мо</w:t>
            </w:r>
            <w:r w:rsidR="007312A4">
              <w:rPr>
                <w:rFonts w:ascii="Times New Roman" w:hAnsi="Times New Roman"/>
                <w:sz w:val="28"/>
                <w:szCs w:val="28"/>
              </w:rPr>
              <w:t xml:space="preserve">лодежного клуба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по месту жительства и увеличение числа членов клубов, пропорционально выделенным средствам. 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игрового и спортивного инвентаря, наградного и раздаточного материала.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B3A03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A47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ED8" w:rsidRPr="00920D2A" w:rsidTr="007B4ED8">
        <w:trPr>
          <w:trHeight w:val="626"/>
        </w:trPr>
        <w:tc>
          <w:tcPr>
            <w:tcW w:w="710" w:type="dxa"/>
            <w:vMerge w:val="restart"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</w:t>
            </w:r>
          </w:p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  <w:r w:rsidR="00155A41">
              <w:rPr>
                <w:rFonts w:ascii="Times New Roman" w:hAnsi="Times New Roman"/>
                <w:sz w:val="28"/>
                <w:szCs w:val="28"/>
              </w:rPr>
              <w:t xml:space="preserve"> и наградного материала</w:t>
            </w:r>
          </w:p>
        </w:tc>
        <w:tc>
          <w:tcPr>
            <w:tcW w:w="2552" w:type="dxa"/>
            <w:shd w:val="clear" w:color="auto" w:fill="FFFFFF"/>
          </w:tcPr>
          <w:p w:rsidR="007B4ED8" w:rsidRPr="00920D2A" w:rsidRDefault="007B4ED8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7B4ED8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7B4ED8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4299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7B4ED8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B4ED8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/>
          </w:tcPr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</w:p>
        </w:tc>
        <w:tc>
          <w:tcPr>
            <w:tcW w:w="1843" w:type="dxa"/>
            <w:shd w:val="clear" w:color="auto" w:fill="FFFFFF"/>
          </w:tcPr>
          <w:p w:rsidR="007B4ED8" w:rsidRPr="003D0A05" w:rsidRDefault="007B4ED8">
            <w:pPr>
              <w:rPr>
                <w:rFonts w:ascii="Times New Roman" w:hAnsi="Times New Roman"/>
                <w:sz w:val="28"/>
                <w:szCs w:val="28"/>
              </w:rPr>
            </w:pPr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7B4ED8" w:rsidRPr="00920D2A" w:rsidTr="007B4ED8">
        <w:trPr>
          <w:trHeight w:val="687"/>
        </w:trPr>
        <w:tc>
          <w:tcPr>
            <w:tcW w:w="710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7B4ED8" w:rsidRDefault="007B4ED8" w:rsidP="00B227D1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7B4ED8" w:rsidRDefault="0054299A" w:rsidP="0054299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7B4ED8" w:rsidRDefault="00C5785D" w:rsidP="00C5785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4299A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7B4ED8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B4ED8" w:rsidRDefault="0054299A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/>
          </w:tcPr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летних дворовых площадок</w:t>
            </w:r>
          </w:p>
        </w:tc>
        <w:tc>
          <w:tcPr>
            <w:tcW w:w="1843" w:type="dxa"/>
            <w:shd w:val="clear" w:color="auto" w:fill="FFFFFF"/>
          </w:tcPr>
          <w:p w:rsidR="007B4ED8" w:rsidRPr="003D0A05" w:rsidRDefault="007B4ED8">
            <w:pPr>
              <w:rPr>
                <w:rFonts w:ascii="Times New Roman" w:hAnsi="Times New Roman"/>
                <w:sz w:val="28"/>
                <w:szCs w:val="28"/>
              </w:rPr>
            </w:pPr>
            <w:r w:rsidRPr="003D0A0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по работе с </w:t>
            </w:r>
            <w:r w:rsidRPr="003D0A05">
              <w:rPr>
                <w:rFonts w:ascii="Times New Roman" w:hAnsi="Times New Roman"/>
                <w:sz w:val="28"/>
                <w:szCs w:val="28"/>
              </w:rPr>
              <w:lastRenderedPageBreak/>
              <w:t>молодежью сельского поселения</w:t>
            </w:r>
          </w:p>
        </w:tc>
      </w:tr>
      <w:tr w:rsidR="007B4ED8" w:rsidRPr="00920D2A" w:rsidTr="00C1284C">
        <w:trPr>
          <w:trHeight w:val="703"/>
        </w:trPr>
        <w:tc>
          <w:tcPr>
            <w:tcW w:w="710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7B4ED8" w:rsidRPr="00920D2A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7B4ED8" w:rsidRDefault="007B4ED8" w:rsidP="007B4ED8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7B4ED8" w:rsidRDefault="007B4ED8" w:rsidP="00BA1C4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7B4ED8" w:rsidRDefault="007B4ED8" w:rsidP="005D6C0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</w:tcPr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</w:p>
        </w:tc>
        <w:tc>
          <w:tcPr>
            <w:tcW w:w="1843" w:type="dxa"/>
            <w:shd w:val="clear" w:color="auto" w:fill="FFFFFF"/>
          </w:tcPr>
          <w:p w:rsidR="007B4ED8" w:rsidRPr="003D0A05" w:rsidRDefault="007B4ED8">
            <w:pPr>
              <w:rPr>
                <w:rFonts w:ascii="Times New Roman" w:hAnsi="Times New Roman"/>
                <w:sz w:val="28"/>
                <w:szCs w:val="28"/>
              </w:rPr>
            </w:pPr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rPr>
          <w:trHeight w:val="162"/>
        </w:trPr>
        <w:tc>
          <w:tcPr>
            <w:tcW w:w="710" w:type="dxa"/>
            <w:vMerge w:val="restart"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B4ED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Default="00474BA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 заработной платы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 несовершеннолет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C7A47" w:rsidRPr="00920D2A" w:rsidRDefault="00474BA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ним  гражданам  в возрасте  от 14 до 17 лет (включительно)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F24E3E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F24E3E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Default="00D87F7D" w:rsidP="00A159E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</w:p>
          <w:p w:rsidR="00D87F7D" w:rsidRPr="00920D2A" w:rsidRDefault="00D87F7D" w:rsidP="00D87F7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выплаты  заработной платы несовершен-нолетним   гражданам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rPr>
          <w:trHeight w:val="161"/>
        </w:trPr>
        <w:tc>
          <w:tcPr>
            <w:tcW w:w="710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F24E3E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5785D" w:rsidP="00155A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F24E3E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161"/>
        </w:trPr>
        <w:tc>
          <w:tcPr>
            <w:tcW w:w="710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B4ED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D87F7D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заработной платы  руководителям летних дворовых площадок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C5785D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155A41" w:rsidP="00155A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D87F7D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деятельности летних дворовых площадок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C5785D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155A41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C5785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5C7A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15A" w:rsidRPr="00920D2A" w:rsidTr="00C1284C">
        <w:tc>
          <w:tcPr>
            <w:tcW w:w="3261" w:type="dxa"/>
            <w:gridSpan w:val="2"/>
            <w:vMerge w:val="restart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552" w:type="dxa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B6715A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FFFFFF"/>
          </w:tcPr>
          <w:p w:rsidR="00B6715A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FFFFFF"/>
          </w:tcPr>
          <w:p w:rsidR="00B6715A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B6715A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Количественное и качественное развитие молодёжной политики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B6715A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A47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3261" w:type="dxa"/>
            <w:gridSpan w:val="2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5C7A47" w:rsidRPr="00920D2A" w:rsidRDefault="00C5785D" w:rsidP="00C578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1134" w:type="dxa"/>
          </w:tcPr>
          <w:p w:rsidR="005C7A47" w:rsidRPr="00920D2A" w:rsidRDefault="00C5785D" w:rsidP="00992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15A" w:rsidRPr="00920D2A" w:rsidTr="00C1284C">
        <w:tc>
          <w:tcPr>
            <w:tcW w:w="3261" w:type="dxa"/>
            <w:gridSpan w:val="2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A03" w:rsidRPr="00847F15" w:rsidRDefault="002B3A03" w:rsidP="009B2E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A1C4B" w:rsidRDefault="00BA1C4B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C4B" w:rsidRDefault="00BA1C4B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5548" w:rsidRDefault="005C7A47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A1C4B">
        <w:rPr>
          <w:rFonts w:ascii="Times New Roman" w:hAnsi="Times New Roman" w:cs="Times New Roman"/>
          <w:sz w:val="28"/>
          <w:szCs w:val="28"/>
        </w:rPr>
        <w:t xml:space="preserve"> Среднечелбасского </w:t>
      </w:r>
      <w:r w:rsidR="00C1284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C1284C" w:rsidRDefault="003E5548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284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C4B">
        <w:rPr>
          <w:rFonts w:ascii="Times New Roman" w:hAnsi="Times New Roman" w:cs="Times New Roman"/>
          <w:sz w:val="28"/>
          <w:szCs w:val="28"/>
        </w:rPr>
        <w:t>Павловского</w:t>
      </w:r>
      <w:r w:rsidR="009A5A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1C4B">
        <w:rPr>
          <w:rFonts w:ascii="Times New Roman" w:hAnsi="Times New Roman" w:cs="Times New Roman"/>
          <w:sz w:val="28"/>
          <w:szCs w:val="28"/>
        </w:rPr>
        <w:t>а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A1C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1C4B">
        <w:rPr>
          <w:rFonts w:ascii="Times New Roman" w:hAnsi="Times New Roman" w:cs="Times New Roman"/>
          <w:sz w:val="28"/>
          <w:szCs w:val="28"/>
        </w:rPr>
        <w:t>В.А.Жук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527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</w:t>
      </w:r>
      <w:r w:rsidR="00B616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</w:t>
      </w:r>
      <w:r w:rsidR="009A5AB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227D1">
        <w:rPr>
          <w:rFonts w:ascii="Times New Roman" w:hAnsi="Times New Roman" w:cs="Times New Roman"/>
          <w:sz w:val="28"/>
          <w:szCs w:val="28"/>
        </w:rPr>
        <w:t xml:space="preserve">        </w:t>
      </w:r>
      <w:r w:rsidR="00BA1C4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1284C" w:rsidRDefault="00C1284C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C1284C" w:rsidRDefault="00C1284C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2B3A03" w:rsidRPr="007848DB" w:rsidRDefault="002B3A03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2B3A03" w:rsidRPr="007848DB" w:rsidSect="00B85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701" w:right="8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D54" w:rsidRDefault="00E44D54">
      <w:pPr>
        <w:spacing w:after="0" w:line="240" w:lineRule="auto"/>
      </w:pPr>
      <w:r>
        <w:separator/>
      </w:r>
    </w:p>
  </w:endnote>
  <w:endnote w:type="continuationSeparator" w:id="0">
    <w:p w:rsidR="00E44D54" w:rsidRDefault="00E4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A8044B" w:rsidP="00303C7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0C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0CF0" w:rsidRDefault="00600CF0" w:rsidP="001A706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600CF0" w:rsidP="001A706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D54" w:rsidRDefault="00E44D54">
      <w:pPr>
        <w:spacing w:after="0" w:line="240" w:lineRule="auto"/>
      </w:pPr>
      <w:r>
        <w:separator/>
      </w:r>
    </w:p>
  </w:footnote>
  <w:footnote w:type="continuationSeparator" w:id="0">
    <w:p w:rsidR="00E44D54" w:rsidRDefault="00E44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A8044B" w:rsidP="00E518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0C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0CF0" w:rsidRDefault="00600C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A8044B">
    <w:pPr>
      <w:pStyle w:val="a3"/>
    </w:pPr>
    <w:r>
      <w:rPr>
        <w:noProof/>
        <w:lang w:eastAsia="ru-RU"/>
      </w:rPr>
      <w:pict>
        <v:rect id="Прямоугольник 4" o:spid="_x0000_s4097" style="position:absolute;margin-left:800.85pt;margin-top:221.25pt;width:29.9pt;height:25.95pt;z-index:251657728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RMmwIAAAAF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" o:allowincell="f" stroked="f">
          <v:textbox style="layout-flow:vertical">
            <w:txbxContent>
              <w:p w:rsidR="00600CF0" w:rsidRPr="007848DB" w:rsidRDefault="00A8044B" w:rsidP="007848D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600CF0" w:rsidRPr="007848DB">
                  <w:rPr>
                    <w:rFonts w:ascii="Times New Roman" w:hAnsi="Times New Roman"/>
                    <w:sz w:val="24"/>
                    <w:szCs w:val="24"/>
                  </w:rPr>
                  <w:instrText>PAGE   \* MERGEFORMAT</w:instrText>
                </w: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B067C5">
                  <w:rPr>
                    <w:rFonts w:ascii="Times New Roman" w:hAnsi="Times New Roman"/>
                    <w:noProof/>
                    <w:sz w:val="24"/>
                    <w:szCs w:val="24"/>
                  </w:rPr>
                  <w:t>10</w:t>
                </w: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600CF0">
    <w:pPr>
      <w:pStyle w:val="a3"/>
      <w:jc w:val="center"/>
    </w:pPr>
  </w:p>
  <w:p w:rsidR="00600CF0" w:rsidRDefault="00600C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663B9"/>
    <w:rsid w:val="00000402"/>
    <w:rsid w:val="0000260B"/>
    <w:rsid w:val="00004E81"/>
    <w:rsid w:val="000111C8"/>
    <w:rsid w:val="000126B9"/>
    <w:rsid w:val="0001476F"/>
    <w:rsid w:val="00014C8A"/>
    <w:rsid w:val="00014D57"/>
    <w:rsid w:val="000169A3"/>
    <w:rsid w:val="000247F1"/>
    <w:rsid w:val="00031D53"/>
    <w:rsid w:val="000362F7"/>
    <w:rsid w:val="00037682"/>
    <w:rsid w:val="00043D14"/>
    <w:rsid w:val="000466EF"/>
    <w:rsid w:val="000479D6"/>
    <w:rsid w:val="0005485D"/>
    <w:rsid w:val="00055389"/>
    <w:rsid w:val="00061343"/>
    <w:rsid w:val="00073A07"/>
    <w:rsid w:val="00075D61"/>
    <w:rsid w:val="00082C63"/>
    <w:rsid w:val="00083CEF"/>
    <w:rsid w:val="00084DDE"/>
    <w:rsid w:val="00086DBC"/>
    <w:rsid w:val="00096A97"/>
    <w:rsid w:val="00096C7C"/>
    <w:rsid w:val="00097719"/>
    <w:rsid w:val="000A1FE3"/>
    <w:rsid w:val="000A4B10"/>
    <w:rsid w:val="000A7E2B"/>
    <w:rsid w:val="000B0C53"/>
    <w:rsid w:val="000B1DBB"/>
    <w:rsid w:val="000D003F"/>
    <w:rsid w:val="000F75E5"/>
    <w:rsid w:val="001154A6"/>
    <w:rsid w:val="0012004A"/>
    <w:rsid w:val="00122B91"/>
    <w:rsid w:val="0013352C"/>
    <w:rsid w:val="00144E52"/>
    <w:rsid w:val="00153473"/>
    <w:rsid w:val="00155A41"/>
    <w:rsid w:val="001601D9"/>
    <w:rsid w:val="001606E7"/>
    <w:rsid w:val="00162054"/>
    <w:rsid w:val="001709C8"/>
    <w:rsid w:val="00175035"/>
    <w:rsid w:val="0017764C"/>
    <w:rsid w:val="00191E09"/>
    <w:rsid w:val="00192F20"/>
    <w:rsid w:val="00197038"/>
    <w:rsid w:val="001A4845"/>
    <w:rsid w:val="001A7068"/>
    <w:rsid w:val="001C1227"/>
    <w:rsid w:val="001C6474"/>
    <w:rsid w:val="001D1235"/>
    <w:rsid w:val="001D2E0B"/>
    <w:rsid w:val="001F63A8"/>
    <w:rsid w:val="00200666"/>
    <w:rsid w:val="002019AE"/>
    <w:rsid w:val="00202361"/>
    <w:rsid w:val="00203B45"/>
    <w:rsid w:val="00203FD2"/>
    <w:rsid w:val="00216B2B"/>
    <w:rsid w:val="00220BC2"/>
    <w:rsid w:val="00221151"/>
    <w:rsid w:val="0022491A"/>
    <w:rsid w:val="00224A03"/>
    <w:rsid w:val="0023682B"/>
    <w:rsid w:val="00240075"/>
    <w:rsid w:val="002400F7"/>
    <w:rsid w:val="0024225B"/>
    <w:rsid w:val="0024540D"/>
    <w:rsid w:val="002522AA"/>
    <w:rsid w:val="00253C97"/>
    <w:rsid w:val="002559AE"/>
    <w:rsid w:val="00261078"/>
    <w:rsid w:val="00270A7E"/>
    <w:rsid w:val="0027641D"/>
    <w:rsid w:val="002806BE"/>
    <w:rsid w:val="00292DAA"/>
    <w:rsid w:val="00294DE8"/>
    <w:rsid w:val="002977BC"/>
    <w:rsid w:val="002A0F08"/>
    <w:rsid w:val="002A2663"/>
    <w:rsid w:val="002A47DB"/>
    <w:rsid w:val="002A77A1"/>
    <w:rsid w:val="002A7878"/>
    <w:rsid w:val="002B2609"/>
    <w:rsid w:val="002B3A03"/>
    <w:rsid w:val="002D5BF8"/>
    <w:rsid w:val="002E06CC"/>
    <w:rsid w:val="002F3A10"/>
    <w:rsid w:val="002F6101"/>
    <w:rsid w:val="00303C79"/>
    <w:rsid w:val="00310340"/>
    <w:rsid w:val="00310FFC"/>
    <w:rsid w:val="003149E3"/>
    <w:rsid w:val="00317EE9"/>
    <w:rsid w:val="00320E2A"/>
    <w:rsid w:val="00326D4B"/>
    <w:rsid w:val="00330775"/>
    <w:rsid w:val="003412E2"/>
    <w:rsid w:val="00344597"/>
    <w:rsid w:val="0035105C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73562"/>
    <w:rsid w:val="0037592C"/>
    <w:rsid w:val="003917C3"/>
    <w:rsid w:val="003932C8"/>
    <w:rsid w:val="00397298"/>
    <w:rsid w:val="00397B3B"/>
    <w:rsid w:val="003A4FF5"/>
    <w:rsid w:val="003A7361"/>
    <w:rsid w:val="003B5FEE"/>
    <w:rsid w:val="003B7C28"/>
    <w:rsid w:val="003C6126"/>
    <w:rsid w:val="003C7931"/>
    <w:rsid w:val="003C7AF5"/>
    <w:rsid w:val="003D1212"/>
    <w:rsid w:val="003D221E"/>
    <w:rsid w:val="003D391F"/>
    <w:rsid w:val="003D61DA"/>
    <w:rsid w:val="003D6A49"/>
    <w:rsid w:val="003E0EA2"/>
    <w:rsid w:val="003E5548"/>
    <w:rsid w:val="003E7C62"/>
    <w:rsid w:val="00403078"/>
    <w:rsid w:val="00406868"/>
    <w:rsid w:val="00414120"/>
    <w:rsid w:val="00414B75"/>
    <w:rsid w:val="00416EC5"/>
    <w:rsid w:val="004228C9"/>
    <w:rsid w:val="00430DC4"/>
    <w:rsid w:val="00436FE4"/>
    <w:rsid w:val="004431C2"/>
    <w:rsid w:val="0045245F"/>
    <w:rsid w:val="00454981"/>
    <w:rsid w:val="00456C4C"/>
    <w:rsid w:val="00466CE1"/>
    <w:rsid w:val="0047092C"/>
    <w:rsid w:val="00474BA7"/>
    <w:rsid w:val="00483538"/>
    <w:rsid w:val="00484AB8"/>
    <w:rsid w:val="0049782B"/>
    <w:rsid w:val="004A2C1B"/>
    <w:rsid w:val="004A592C"/>
    <w:rsid w:val="004B0F42"/>
    <w:rsid w:val="004B184A"/>
    <w:rsid w:val="004E060A"/>
    <w:rsid w:val="004E10C7"/>
    <w:rsid w:val="004E1500"/>
    <w:rsid w:val="004E186A"/>
    <w:rsid w:val="00500571"/>
    <w:rsid w:val="0050160B"/>
    <w:rsid w:val="00506C1F"/>
    <w:rsid w:val="00511D1A"/>
    <w:rsid w:val="0051252C"/>
    <w:rsid w:val="005144D4"/>
    <w:rsid w:val="005163CD"/>
    <w:rsid w:val="00536E54"/>
    <w:rsid w:val="00542122"/>
    <w:rsid w:val="0054299A"/>
    <w:rsid w:val="00564DA5"/>
    <w:rsid w:val="00565499"/>
    <w:rsid w:val="0057105D"/>
    <w:rsid w:val="0057538C"/>
    <w:rsid w:val="0058169E"/>
    <w:rsid w:val="00582ACD"/>
    <w:rsid w:val="00583BD3"/>
    <w:rsid w:val="00584E7F"/>
    <w:rsid w:val="005854DC"/>
    <w:rsid w:val="00586857"/>
    <w:rsid w:val="0059650C"/>
    <w:rsid w:val="005A2416"/>
    <w:rsid w:val="005A50C4"/>
    <w:rsid w:val="005B67EB"/>
    <w:rsid w:val="005B771F"/>
    <w:rsid w:val="005C1326"/>
    <w:rsid w:val="005C790F"/>
    <w:rsid w:val="005C7A47"/>
    <w:rsid w:val="005D09DF"/>
    <w:rsid w:val="005D12A4"/>
    <w:rsid w:val="005D6C0B"/>
    <w:rsid w:val="005D7763"/>
    <w:rsid w:val="005E0A81"/>
    <w:rsid w:val="005E4BBB"/>
    <w:rsid w:val="005F28AD"/>
    <w:rsid w:val="00600CF0"/>
    <w:rsid w:val="006021EA"/>
    <w:rsid w:val="00605909"/>
    <w:rsid w:val="00615AB0"/>
    <w:rsid w:val="00621DED"/>
    <w:rsid w:val="00622254"/>
    <w:rsid w:val="00632C17"/>
    <w:rsid w:val="00636177"/>
    <w:rsid w:val="006440BC"/>
    <w:rsid w:val="006464DC"/>
    <w:rsid w:val="00663EA4"/>
    <w:rsid w:val="006663B9"/>
    <w:rsid w:val="00666CA0"/>
    <w:rsid w:val="00676549"/>
    <w:rsid w:val="00682384"/>
    <w:rsid w:val="00682E56"/>
    <w:rsid w:val="006938A6"/>
    <w:rsid w:val="00693CAE"/>
    <w:rsid w:val="006952F5"/>
    <w:rsid w:val="006960EC"/>
    <w:rsid w:val="00696136"/>
    <w:rsid w:val="00697722"/>
    <w:rsid w:val="006A512E"/>
    <w:rsid w:val="006A731F"/>
    <w:rsid w:val="006B063F"/>
    <w:rsid w:val="006B26AD"/>
    <w:rsid w:val="006B2FFE"/>
    <w:rsid w:val="006B51C6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6F42E9"/>
    <w:rsid w:val="007065BE"/>
    <w:rsid w:val="007067AE"/>
    <w:rsid w:val="00724FE0"/>
    <w:rsid w:val="007312A4"/>
    <w:rsid w:val="00732812"/>
    <w:rsid w:val="00746513"/>
    <w:rsid w:val="00746D8B"/>
    <w:rsid w:val="00754408"/>
    <w:rsid w:val="00755F8F"/>
    <w:rsid w:val="00764747"/>
    <w:rsid w:val="00765AAF"/>
    <w:rsid w:val="00774C94"/>
    <w:rsid w:val="00777081"/>
    <w:rsid w:val="0078239F"/>
    <w:rsid w:val="0078392A"/>
    <w:rsid w:val="007848DB"/>
    <w:rsid w:val="0078508F"/>
    <w:rsid w:val="007A262B"/>
    <w:rsid w:val="007A73CB"/>
    <w:rsid w:val="007A772A"/>
    <w:rsid w:val="007B2DFA"/>
    <w:rsid w:val="007B4102"/>
    <w:rsid w:val="007B4ED8"/>
    <w:rsid w:val="007B5AD0"/>
    <w:rsid w:val="007B5BDA"/>
    <w:rsid w:val="007B7769"/>
    <w:rsid w:val="007E21B5"/>
    <w:rsid w:val="007F07A0"/>
    <w:rsid w:val="007F08FD"/>
    <w:rsid w:val="007F52DF"/>
    <w:rsid w:val="008006E1"/>
    <w:rsid w:val="00802F7C"/>
    <w:rsid w:val="008052C6"/>
    <w:rsid w:val="008102FB"/>
    <w:rsid w:val="00816B7E"/>
    <w:rsid w:val="0082572D"/>
    <w:rsid w:val="00825EE6"/>
    <w:rsid w:val="0082773E"/>
    <w:rsid w:val="0083214D"/>
    <w:rsid w:val="00832204"/>
    <w:rsid w:val="00834C8C"/>
    <w:rsid w:val="00847F15"/>
    <w:rsid w:val="00852F81"/>
    <w:rsid w:val="008532FE"/>
    <w:rsid w:val="00856AAB"/>
    <w:rsid w:val="008605D5"/>
    <w:rsid w:val="008659AA"/>
    <w:rsid w:val="008739BD"/>
    <w:rsid w:val="0088280F"/>
    <w:rsid w:val="008837D6"/>
    <w:rsid w:val="0088532C"/>
    <w:rsid w:val="008860CC"/>
    <w:rsid w:val="008A0865"/>
    <w:rsid w:val="008A37F8"/>
    <w:rsid w:val="008A49D5"/>
    <w:rsid w:val="008A51BA"/>
    <w:rsid w:val="008B4567"/>
    <w:rsid w:val="008B58D7"/>
    <w:rsid w:val="008D01BB"/>
    <w:rsid w:val="008D30B3"/>
    <w:rsid w:val="008E04C8"/>
    <w:rsid w:val="008F29E6"/>
    <w:rsid w:val="00920D2A"/>
    <w:rsid w:val="00922A12"/>
    <w:rsid w:val="009261CC"/>
    <w:rsid w:val="0093156F"/>
    <w:rsid w:val="00933F6E"/>
    <w:rsid w:val="0093542A"/>
    <w:rsid w:val="009374DA"/>
    <w:rsid w:val="00943BBF"/>
    <w:rsid w:val="00957B9F"/>
    <w:rsid w:val="009602BF"/>
    <w:rsid w:val="009625FD"/>
    <w:rsid w:val="00966C7C"/>
    <w:rsid w:val="00972EA1"/>
    <w:rsid w:val="00975128"/>
    <w:rsid w:val="009779AA"/>
    <w:rsid w:val="00977E31"/>
    <w:rsid w:val="00992903"/>
    <w:rsid w:val="00993979"/>
    <w:rsid w:val="009A1A8E"/>
    <w:rsid w:val="009A570C"/>
    <w:rsid w:val="009A5AB2"/>
    <w:rsid w:val="009B01D7"/>
    <w:rsid w:val="009B297D"/>
    <w:rsid w:val="009B2E16"/>
    <w:rsid w:val="009B38B7"/>
    <w:rsid w:val="009C2CE7"/>
    <w:rsid w:val="009C6BB0"/>
    <w:rsid w:val="009D0AE2"/>
    <w:rsid w:val="009E2319"/>
    <w:rsid w:val="009F4B6E"/>
    <w:rsid w:val="009F4B9A"/>
    <w:rsid w:val="00A02389"/>
    <w:rsid w:val="00A05DE9"/>
    <w:rsid w:val="00A104F6"/>
    <w:rsid w:val="00A1456B"/>
    <w:rsid w:val="00A159E7"/>
    <w:rsid w:val="00A24873"/>
    <w:rsid w:val="00A3648E"/>
    <w:rsid w:val="00A407A0"/>
    <w:rsid w:val="00A44941"/>
    <w:rsid w:val="00A44B4B"/>
    <w:rsid w:val="00A518B2"/>
    <w:rsid w:val="00A56069"/>
    <w:rsid w:val="00A600F5"/>
    <w:rsid w:val="00A65948"/>
    <w:rsid w:val="00A67C14"/>
    <w:rsid w:val="00A8044B"/>
    <w:rsid w:val="00A84A95"/>
    <w:rsid w:val="00A84E84"/>
    <w:rsid w:val="00A87B35"/>
    <w:rsid w:val="00A91FBA"/>
    <w:rsid w:val="00A9784D"/>
    <w:rsid w:val="00A97A89"/>
    <w:rsid w:val="00AA5A81"/>
    <w:rsid w:val="00AC2C75"/>
    <w:rsid w:val="00AC793C"/>
    <w:rsid w:val="00AD0752"/>
    <w:rsid w:val="00AD16DF"/>
    <w:rsid w:val="00AE346B"/>
    <w:rsid w:val="00AE6E9C"/>
    <w:rsid w:val="00AF596B"/>
    <w:rsid w:val="00B0120C"/>
    <w:rsid w:val="00B032E0"/>
    <w:rsid w:val="00B067C5"/>
    <w:rsid w:val="00B07F37"/>
    <w:rsid w:val="00B227D1"/>
    <w:rsid w:val="00B2356B"/>
    <w:rsid w:val="00B251D5"/>
    <w:rsid w:val="00B35070"/>
    <w:rsid w:val="00B40472"/>
    <w:rsid w:val="00B421A6"/>
    <w:rsid w:val="00B475AD"/>
    <w:rsid w:val="00B50886"/>
    <w:rsid w:val="00B525AC"/>
    <w:rsid w:val="00B61650"/>
    <w:rsid w:val="00B646BB"/>
    <w:rsid w:val="00B66CE2"/>
    <w:rsid w:val="00B6715A"/>
    <w:rsid w:val="00B728F3"/>
    <w:rsid w:val="00B85E96"/>
    <w:rsid w:val="00B91DCA"/>
    <w:rsid w:val="00BA1C4B"/>
    <w:rsid w:val="00BA21EE"/>
    <w:rsid w:val="00BA582E"/>
    <w:rsid w:val="00BB6684"/>
    <w:rsid w:val="00BD4238"/>
    <w:rsid w:val="00BD426B"/>
    <w:rsid w:val="00BD547F"/>
    <w:rsid w:val="00BD6C93"/>
    <w:rsid w:val="00C065BF"/>
    <w:rsid w:val="00C1284C"/>
    <w:rsid w:val="00C27FB7"/>
    <w:rsid w:val="00C3341B"/>
    <w:rsid w:val="00C340EF"/>
    <w:rsid w:val="00C36FC7"/>
    <w:rsid w:val="00C4436B"/>
    <w:rsid w:val="00C453C5"/>
    <w:rsid w:val="00C454C4"/>
    <w:rsid w:val="00C46DB7"/>
    <w:rsid w:val="00C547E4"/>
    <w:rsid w:val="00C54F0C"/>
    <w:rsid w:val="00C5785D"/>
    <w:rsid w:val="00C57C0F"/>
    <w:rsid w:val="00C61A5D"/>
    <w:rsid w:val="00C63567"/>
    <w:rsid w:val="00C70BA9"/>
    <w:rsid w:val="00C71272"/>
    <w:rsid w:val="00C715AC"/>
    <w:rsid w:val="00C71FB6"/>
    <w:rsid w:val="00C803A2"/>
    <w:rsid w:val="00C81D9A"/>
    <w:rsid w:val="00C85C86"/>
    <w:rsid w:val="00C90E7A"/>
    <w:rsid w:val="00C9337B"/>
    <w:rsid w:val="00C94712"/>
    <w:rsid w:val="00C95AC5"/>
    <w:rsid w:val="00CA4441"/>
    <w:rsid w:val="00CA4FE1"/>
    <w:rsid w:val="00CB1DCB"/>
    <w:rsid w:val="00CC1707"/>
    <w:rsid w:val="00CD29ED"/>
    <w:rsid w:val="00CE139C"/>
    <w:rsid w:val="00CE27E6"/>
    <w:rsid w:val="00CE499C"/>
    <w:rsid w:val="00CF3102"/>
    <w:rsid w:val="00D07E36"/>
    <w:rsid w:val="00D10289"/>
    <w:rsid w:val="00D1181D"/>
    <w:rsid w:val="00D17E85"/>
    <w:rsid w:val="00D20F65"/>
    <w:rsid w:val="00D255A0"/>
    <w:rsid w:val="00D2682B"/>
    <w:rsid w:val="00D40B76"/>
    <w:rsid w:val="00D43F7D"/>
    <w:rsid w:val="00D463CC"/>
    <w:rsid w:val="00D54029"/>
    <w:rsid w:val="00D55DE4"/>
    <w:rsid w:val="00D63860"/>
    <w:rsid w:val="00D64D48"/>
    <w:rsid w:val="00D718E4"/>
    <w:rsid w:val="00D87B26"/>
    <w:rsid w:val="00D87F7D"/>
    <w:rsid w:val="00D93394"/>
    <w:rsid w:val="00D95FCB"/>
    <w:rsid w:val="00DA18D4"/>
    <w:rsid w:val="00DA7FA4"/>
    <w:rsid w:val="00DB2CC1"/>
    <w:rsid w:val="00DB3F80"/>
    <w:rsid w:val="00DB655B"/>
    <w:rsid w:val="00DC1833"/>
    <w:rsid w:val="00DD21C6"/>
    <w:rsid w:val="00DD28D9"/>
    <w:rsid w:val="00DD4BC0"/>
    <w:rsid w:val="00DE026C"/>
    <w:rsid w:val="00DF754A"/>
    <w:rsid w:val="00E04679"/>
    <w:rsid w:val="00E13D31"/>
    <w:rsid w:val="00E15487"/>
    <w:rsid w:val="00E21577"/>
    <w:rsid w:val="00E227B3"/>
    <w:rsid w:val="00E2606F"/>
    <w:rsid w:val="00E3155F"/>
    <w:rsid w:val="00E3193F"/>
    <w:rsid w:val="00E336A5"/>
    <w:rsid w:val="00E35725"/>
    <w:rsid w:val="00E36F51"/>
    <w:rsid w:val="00E4232F"/>
    <w:rsid w:val="00E43F22"/>
    <w:rsid w:val="00E44D54"/>
    <w:rsid w:val="00E44DEA"/>
    <w:rsid w:val="00E516D1"/>
    <w:rsid w:val="00E518A6"/>
    <w:rsid w:val="00E527F1"/>
    <w:rsid w:val="00E53F41"/>
    <w:rsid w:val="00E546E5"/>
    <w:rsid w:val="00E60DDE"/>
    <w:rsid w:val="00E651C2"/>
    <w:rsid w:val="00E6705A"/>
    <w:rsid w:val="00E756F4"/>
    <w:rsid w:val="00E77B23"/>
    <w:rsid w:val="00E8026C"/>
    <w:rsid w:val="00E86020"/>
    <w:rsid w:val="00EA0A96"/>
    <w:rsid w:val="00EA2BD3"/>
    <w:rsid w:val="00EA70BF"/>
    <w:rsid w:val="00EB0BDC"/>
    <w:rsid w:val="00ED1799"/>
    <w:rsid w:val="00ED74C2"/>
    <w:rsid w:val="00EE537A"/>
    <w:rsid w:val="00EE57CD"/>
    <w:rsid w:val="00EF5546"/>
    <w:rsid w:val="00EF5899"/>
    <w:rsid w:val="00F02957"/>
    <w:rsid w:val="00F10203"/>
    <w:rsid w:val="00F138DF"/>
    <w:rsid w:val="00F15A30"/>
    <w:rsid w:val="00F22D78"/>
    <w:rsid w:val="00F24E3E"/>
    <w:rsid w:val="00F311B0"/>
    <w:rsid w:val="00F35C94"/>
    <w:rsid w:val="00F53ECD"/>
    <w:rsid w:val="00F542DD"/>
    <w:rsid w:val="00F55A69"/>
    <w:rsid w:val="00F5630D"/>
    <w:rsid w:val="00F56E97"/>
    <w:rsid w:val="00F60E15"/>
    <w:rsid w:val="00F806B0"/>
    <w:rsid w:val="00F87551"/>
    <w:rsid w:val="00F93172"/>
    <w:rsid w:val="00FB4733"/>
    <w:rsid w:val="00FB6D54"/>
    <w:rsid w:val="00FC3494"/>
    <w:rsid w:val="00FD3FBA"/>
    <w:rsid w:val="00FE1C89"/>
    <w:rsid w:val="00FF1535"/>
    <w:rsid w:val="00FF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63B9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66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uiPriority w:val="99"/>
    <w:rsid w:val="006663B9"/>
    <w:rPr>
      <w:rFonts w:cs="Times New Roman"/>
    </w:rPr>
  </w:style>
  <w:style w:type="paragraph" w:styleId="a6">
    <w:name w:val="List Paragraph"/>
    <w:basedOn w:val="a"/>
    <w:uiPriority w:val="99"/>
    <w:qFormat/>
    <w:rsid w:val="006663B9"/>
    <w:pPr>
      <w:ind w:left="720"/>
      <w:contextualSpacing/>
    </w:pPr>
  </w:style>
  <w:style w:type="paragraph" w:styleId="a7">
    <w:name w:val="Normal (Web)"/>
    <w:basedOn w:val="a"/>
    <w:uiPriority w:val="99"/>
    <w:rsid w:val="006663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4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12E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24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63B9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66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uiPriority w:val="99"/>
    <w:rsid w:val="006663B9"/>
    <w:rPr>
      <w:rFonts w:cs="Times New Roman"/>
    </w:rPr>
  </w:style>
  <w:style w:type="paragraph" w:styleId="a6">
    <w:name w:val="List Paragraph"/>
    <w:basedOn w:val="a"/>
    <w:uiPriority w:val="99"/>
    <w:qFormat/>
    <w:rsid w:val="006663B9"/>
    <w:pPr>
      <w:ind w:left="720"/>
      <w:contextualSpacing/>
    </w:pPr>
  </w:style>
  <w:style w:type="paragraph" w:styleId="a7">
    <w:name w:val="Normal (Web)"/>
    <w:basedOn w:val="a"/>
    <w:uiPriority w:val="99"/>
    <w:rsid w:val="006663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4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12E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24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0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BD73-6130-43B0-B0EF-84908B6D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38</cp:revision>
  <cp:lastPrinted>2017-12-21T11:25:00Z</cp:lastPrinted>
  <dcterms:created xsi:type="dcterms:W3CDTF">2015-06-11T11:28:00Z</dcterms:created>
  <dcterms:modified xsi:type="dcterms:W3CDTF">2017-12-21T11:25:00Z</dcterms:modified>
</cp:coreProperties>
</file>