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 №  9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к проекту решения  Совета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поселения Павловского района на 2022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912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67EE">
        <w:rPr>
          <w:rFonts w:ascii="Times New Roman" w:eastAsia="Times New Roman" w:hAnsi="Times New Roman"/>
          <w:sz w:val="28"/>
          <w:szCs w:val="28"/>
          <w:lang w:eastAsia="ru-RU"/>
        </w:rPr>
        <w:t>12.05.2022</w:t>
      </w:r>
      <w:r w:rsidR="00B912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5EA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E767EE">
        <w:rPr>
          <w:rFonts w:ascii="Times New Roman" w:eastAsia="Times New Roman" w:hAnsi="Times New Roman"/>
          <w:sz w:val="28"/>
          <w:szCs w:val="28"/>
          <w:lang w:eastAsia="ru-RU"/>
        </w:rPr>
        <w:t>45/128</w:t>
      </w: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 гарантий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валюте на 2022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 пос</w:t>
      </w:r>
      <w:r>
        <w:rPr>
          <w:rFonts w:ascii="Times New Roman" w:hAnsi="Times New Roman"/>
          <w:sz w:val="28"/>
          <w:szCs w:val="28"/>
        </w:rPr>
        <w:t xml:space="preserve">еления Павловского района в 2022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возм</w:t>
      </w:r>
      <w:r w:rsidR="00A27B82">
        <w:rPr>
          <w:rFonts w:ascii="Times New Roman" w:hAnsi="Times New Roman"/>
          <w:sz w:val="28"/>
          <w:szCs w:val="28"/>
        </w:rPr>
        <w:t>ожным гарантийным случаям в 2022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Павловского района                                                              В.А.Жук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67633"/>
    <w:rsid w:val="003468F7"/>
    <w:rsid w:val="00645EA4"/>
    <w:rsid w:val="00672221"/>
    <w:rsid w:val="006A7FD1"/>
    <w:rsid w:val="00733999"/>
    <w:rsid w:val="00747F3E"/>
    <w:rsid w:val="00A27B82"/>
    <w:rsid w:val="00AF4EE6"/>
    <w:rsid w:val="00B91256"/>
    <w:rsid w:val="00E767EE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69D03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645E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5EA4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19</cp:revision>
  <cp:lastPrinted>2022-04-18T06:12:00Z</cp:lastPrinted>
  <dcterms:created xsi:type="dcterms:W3CDTF">2021-11-11T10:41:00Z</dcterms:created>
  <dcterms:modified xsi:type="dcterms:W3CDTF">2022-05-13T06:24:00Z</dcterms:modified>
</cp:coreProperties>
</file>